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CD" w:rsidRPr="00A337CD" w:rsidRDefault="00A337CD" w:rsidP="00A337CD">
      <w:pPr>
        <w:jc w:val="both"/>
        <w:rPr>
          <w:rFonts w:ascii="Arial" w:hAnsi="Arial" w:cs="Arial"/>
          <w:sz w:val="28"/>
          <w:szCs w:val="28"/>
        </w:rPr>
      </w:pPr>
      <w:r w:rsidRPr="00A337CD">
        <w:rPr>
          <w:rFonts w:ascii="Arial" w:hAnsi="Arial" w:cs="Arial"/>
          <w:sz w:val="28"/>
          <w:szCs w:val="28"/>
        </w:rPr>
        <w:t>KONU: Araştırma görevlisi olarak görev yaptığım tarihten itibaren adıma tahakkuk eden teşvik/ek ödemelerinin tarafıma ödenmesi talebi hakkında.</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Sözleşmeli Aile Hekimliği Uzmanlık Eğitimi kapsamında, … Hastanesi Aile Hekimliği Anabilim Dalı’nda araştırma görevlisi olarak görev yapmaktayım. Rotasyon eğitimlerim süresince aile hekimliği birimimde poliklinik hizmeti veremediğim için, aile hekimlerinin kendi birimlerinde sundukları sağlık hizmetleri nedeniyle hak kazandıkları teşvik ödemesinden faydalanamamaktayım.</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Ancak, eğitimim kapsamında yer aldığım rotasyonlarda, hastanemizde görev yapan diğer asistanlarla aynı görev, yetki ve sorumluluklar çerçevesinde çalışmama rağmen, adıma şimdiye kadar döner sermayeden herhangi bir ek ödeme yapılmamıştır. Oysa aynı şartlarda çalışan diğer asistan hekimlerin bu ödemelerden yararlandığı tarafımızca bilinmektedir.</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 xml:space="preserve">Türkiye genelindeki bazı hastane yönetimlerinin, Sözleşmeli Aile Hekimliği Uzmanlık Eğitimi kapsamında bulunan asistan hekimlere bu ödemeleri doğrudan yaptıkları, ayrıca bazı asistanların yargı yoluna başvurarak teşvik ödemelerine hak kazandıkları da bilinmektedir. Bu farklı uygulamaların yarattığı eşitsizliği ortadan kaldırmak amacıyla Kanun Koyucu, 24.07.2025 tarihinde Resmî </w:t>
      </w:r>
      <w:proofErr w:type="spellStart"/>
      <w:r w:rsidRPr="00A337CD">
        <w:rPr>
          <w:rFonts w:ascii="Arial" w:hAnsi="Arial" w:cs="Arial"/>
          <w:sz w:val="28"/>
          <w:szCs w:val="28"/>
        </w:rPr>
        <w:t>Gazete’de</w:t>
      </w:r>
      <w:proofErr w:type="spellEnd"/>
      <w:r w:rsidRPr="00A337CD">
        <w:rPr>
          <w:rFonts w:ascii="Arial" w:hAnsi="Arial" w:cs="Arial"/>
          <w:sz w:val="28"/>
          <w:szCs w:val="28"/>
        </w:rPr>
        <w:t xml:space="preserve"> yayımlanan “Sağlıkla İlgili Bazı Kanunlarda ve 663 Sayılı Kanun Hükmünde Kararnamede Değişiklik Yapılmasına Dair Kanun” ile düzenlemeye gitmiştir.</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Söz konusu kanunun ilgili hükmü aşağıda yer almaktadır:</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 xml:space="preserve">1219 sayılı Tababet ve </w:t>
      </w:r>
      <w:proofErr w:type="spellStart"/>
      <w:r w:rsidRPr="00A337CD">
        <w:rPr>
          <w:rFonts w:ascii="Arial" w:hAnsi="Arial" w:cs="Arial"/>
          <w:sz w:val="28"/>
          <w:szCs w:val="28"/>
        </w:rPr>
        <w:t>Şuabatı</w:t>
      </w:r>
      <w:proofErr w:type="spellEnd"/>
      <w:r w:rsidRPr="00A337CD">
        <w:rPr>
          <w:rFonts w:ascii="Arial" w:hAnsi="Arial" w:cs="Arial"/>
          <w:sz w:val="28"/>
          <w:szCs w:val="28"/>
        </w:rPr>
        <w:t xml:space="preserve"> </w:t>
      </w:r>
      <w:proofErr w:type="spellStart"/>
      <w:r w:rsidRPr="00A337CD">
        <w:rPr>
          <w:rFonts w:ascii="Arial" w:hAnsi="Arial" w:cs="Arial"/>
          <w:sz w:val="28"/>
          <w:szCs w:val="28"/>
        </w:rPr>
        <w:t>San’atlarının</w:t>
      </w:r>
      <w:proofErr w:type="spellEnd"/>
      <w:r w:rsidRPr="00A337CD">
        <w:rPr>
          <w:rFonts w:ascii="Arial" w:hAnsi="Arial" w:cs="Arial"/>
          <w:sz w:val="28"/>
          <w:szCs w:val="28"/>
        </w:rPr>
        <w:t xml:space="preserve"> Tarz-ı İcrasına Dair Kanun – Geçici Madde 9:</w:t>
      </w:r>
    </w:p>
    <w:p w:rsidR="00A337CD" w:rsidRPr="00A337CD" w:rsidRDefault="00A337CD" w:rsidP="00A337CD">
      <w:pPr>
        <w:jc w:val="both"/>
        <w:rPr>
          <w:rFonts w:ascii="Arial" w:hAnsi="Arial" w:cs="Arial"/>
          <w:sz w:val="28"/>
          <w:szCs w:val="28"/>
        </w:rPr>
      </w:pPr>
      <w:r w:rsidRPr="00A337CD">
        <w:rPr>
          <w:rFonts w:ascii="Arial" w:hAnsi="Arial" w:cs="Arial"/>
          <w:sz w:val="28"/>
          <w:szCs w:val="28"/>
        </w:rPr>
        <w:t xml:space="preserve">“1/1/2035 tarihine kadar, 24/11/2004 tarihli ve 5258 sayılı Kanun hükümlerine göre sözleşmeli aile hekimi olarak çalışmakta olanlar, Tıpta Uzmanlık Sınavı sonuçlarına göre, merkezi yerleştirmeye tabi olmaksızın, Tıpta Uzmanlık Kurulu tarafından belirlenen esaslar çerçevesinde aile hekimliği uzmanlık eğitimi yapabilir. … Sözleşmeli aile hekimliği uzmanlık </w:t>
      </w:r>
      <w:r w:rsidRPr="00A337CD">
        <w:rPr>
          <w:rFonts w:ascii="Arial" w:hAnsi="Arial" w:cs="Arial"/>
          <w:sz w:val="28"/>
          <w:szCs w:val="28"/>
        </w:rPr>
        <w:lastRenderedPageBreak/>
        <w:t>eğitimi alanlar, eğitim kurumlarında geçirilen rotasyon sürelerinde, döner sermaye ek ödemelerinden motivasyonunun artırılması amacıyla yapılan ödeme hariç olmak üzere yararlandırılır</w:t>
      </w:r>
      <w:proofErr w:type="gramStart"/>
      <w:r w:rsidRPr="00A337CD">
        <w:rPr>
          <w:rFonts w:ascii="Arial" w:hAnsi="Arial" w:cs="Arial"/>
          <w:sz w:val="28"/>
          <w:szCs w:val="28"/>
        </w:rPr>
        <w:t>.…</w:t>
      </w:r>
      <w:proofErr w:type="gramEnd"/>
      <w:r w:rsidRPr="00A337CD">
        <w:rPr>
          <w:rFonts w:ascii="Arial" w:hAnsi="Arial" w:cs="Arial"/>
          <w:sz w:val="28"/>
          <w:szCs w:val="28"/>
        </w:rPr>
        <w:t>”</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 xml:space="preserve">Ayrıca, Anayasa Mahkemesi’nin 28.06.2022 tarih ve 2019/39033 başvuru numaralı (Arif </w:t>
      </w:r>
      <w:proofErr w:type="spellStart"/>
      <w:r w:rsidRPr="00A337CD">
        <w:rPr>
          <w:rFonts w:ascii="Arial" w:hAnsi="Arial" w:cs="Arial"/>
          <w:sz w:val="28"/>
          <w:szCs w:val="28"/>
        </w:rPr>
        <w:t>Huseynlı</w:t>
      </w:r>
      <w:proofErr w:type="spellEnd"/>
      <w:r w:rsidRPr="00A337CD">
        <w:rPr>
          <w:rFonts w:ascii="Arial" w:hAnsi="Arial" w:cs="Arial"/>
          <w:sz w:val="28"/>
          <w:szCs w:val="28"/>
        </w:rPr>
        <w:t xml:space="preserve"> ve Diğerleri) bireysel başvuru kararında;</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“Tıpta uzmanlık öğrencileri arasında döner sermaye ek ödemesinden yararlanma bakımından yapılan farklı muamelenin nesnel ve haklı bir sebebinin bulunmadığı, farklı muamelenin orantılı olmadığı ve bu nedenle mülkiyet hakkı ile bağlantılı olarak ayrımcılık yasağının ihlal edildiği…”</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proofErr w:type="gramStart"/>
      <w:r w:rsidRPr="00A337CD">
        <w:rPr>
          <w:rFonts w:ascii="Arial" w:hAnsi="Arial" w:cs="Arial"/>
          <w:sz w:val="28"/>
          <w:szCs w:val="28"/>
        </w:rPr>
        <w:t>gerekçesiyle</w:t>
      </w:r>
      <w:proofErr w:type="gramEnd"/>
      <w:r w:rsidRPr="00A337CD">
        <w:rPr>
          <w:rFonts w:ascii="Arial" w:hAnsi="Arial" w:cs="Arial"/>
          <w:sz w:val="28"/>
          <w:szCs w:val="28"/>
        </w:rPr>
        <w:t>, Anayasa’nın 35. ve 10. maddelerinin ihlal edildiğine hükmedilmiştir.</w:t>
      </w:r>
    </w:p>
    <w:p w:rsidR="00A337CD" w:rsidRPr="00A337CD" w:rsidRDefault="00A337CD" w:rsidP="00A337CD">
      <w:pPr>
        <w:jc w:val="both"/>
        <w:rPr>
          <w:rFonts w:ascii="Arial" w:hAnsi="Arial" w:cs="Arial"/>
          <w:sz w:val="28"/>
          <w:szCs w:val="28"/>
        </w:rPr>
      </w:pPr>
    </w:p>
    <w:p w:rsidR="00A337CD" w:rsidRPr="00A337CD" w:rsidRDefault="00A337CD" w:rsidP="00A337CD">
      <w:pPr>
        <w:jc w:val="both"/>
        <w:rPr>
          <w:rFonts w:ascii="Arial" w:hAnsi="Arial" w:cs="Arial"/>
          <w:sz w:val="28"/>
          <w:szCs w:val="28"/>
        </w:rPr>
      </w:pPr>
      <w:r w:rsidRPr="00A337CD">
        <w:rPr>
          <w:rFonts w:ascii="Arial" w:hAnsi="Arial" w:cs="Arial"/>
          <w:sz w:val="28"/>
          <w:szCs w:val="28"/>
        </w:rPr>
        <w:t>Yukarıda arz ve izah edilen mevzuat ve yüksek yargı kararları uyarınca, sözleşmeli aile hekimliği uzmanlık eğitimine başladığım tarihten itibaren adıma tahakkuk etmiş bulunan tüm teşvik ödemelerinin tarafıma ödenmesini, adıma kayıtlı maaş hesabıma yatırılmasını arz ve talep ederim. Tarih: … / … / 2025</w:t>
      </w:r>
    </w:p>
    <w:p w:rsidR="00A337CD" w:rsidRPr="00A337CD" w:rsidRDefault="00A337CD" w:rsidP="00A337CD">
      <w:pPr>
        <w:jc w:val="both"/>
        <w:rPr>
          <w:rFonts w:ascii="Arial" w:hAnsi="Arial" w:cs="Arial"/>
          <w:sz w:val="28"/>
          <w:szCs w:val="28"/>
        </w:rPr>
      </w:pPr>
    </w:p>
    <w:p w:rsidR="000E370D" w:rsidRPr="00A337CD" w:rsidRDefault="00A337CD" w:rsidP="00A337CD">
      <w:pPr>
        <w:jc w:val="both"/>
        <w:rPr>
          <w:rFonts w:ascii="Arial" w:hAnsi="Arial" w:cs="Arial"/>
          <w:sz w:val="28"/>
          <w:szCs w:val="28"/>
        </w:rPr>
      </w:pPr>
      <w:r w:rsidRPr="00A337CD">
        <w:rPr>
          <w:rFonts w:ascii="Arial" w:hAnsi="Arial" w:cs="Arial"/>
          <w:sz w:val="28"/>
          <w:szCs w:val="28"/>
        </w:rPr>
        <w:t>Arş. Gör. </w:t>
      </w:r>
      <w:proofErr w:type="gramStart"/>
      <w:r w:rsidRPr="00A337CD">
        <w:rPr>
          <w:rFonts w:ascii="Arial" w:hAnsi="Arial" w:cs="Arial"/>
          <w:sz w:val="28"/>
          <w:szCs w:val="28"/>
        </w:rPr>
        <w:t>Dr. …</w:t>
      </w:r>
      <w:bookmarkStart w:id="0" w:name="_GoBack"/>
      <w:bookmarkEnd w:id="0"/>
      <w:proofErr w:type="gramEnd"/>
    </w:p>
    <w:sectPr w:rsidR="000E370D" w:rsidRPr="00A33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2E"/>
    <w:rsid w:val="00443C6F"/>
    <w:rsid w:val="00647E2E"/>
    <w:rsid w:val="006D418C"/>
    <w:rsid w:val="00A33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B8584-1997-4557-8C88-0F504808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2025-07-28T21:07:00Z</dcterms:created>
  <dcterms:modified xsi:type="dcterms:W3CDTF">2025-07-28T21:07:00Z</dcterms:modified>
</cp:coreProperties>
</file>