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val="0"/>
        <w:keepLines w:val="0"/>
        <w:shd w:val="clear" w:color="auto" w:fill="auto"/>
        <w:bidi w:val="0"/>
        <w:jc w:val="left"/>
        <w:spacing w:before="0" w:after="858"/>
        <w:ind w:left="3180" w:right="0" w:firstLine="0"/>
      </w:pPr>
      <w:r>
        <w:rPr>
          <w:lang w:val="en-US" w:eastAsia="en-US" w:bidi="en-US"/>
          <w:sz w:val="24"/>
          <w:szCs w:val="24"/>
          <w:rFonts w:ascii="Times New Roman" w:eastAsia="Times New Roman" w:hAnsi="Times New Roman" w:cs="Times New Roman"/>
          <w:w w:val="100"/>
          <w:spacing w:val="0"/>
          <w:color w:val="000000"/>
          <w:position w:val="0"/>
        </w:rPr>
        <w:t>iL/ILCE SAGLIK MUDURLUGUNE</w:t>
      </w:r>
    </w:p>
    <w:p>
      <w:pPr>
        <w:pStyle w:val="Style4"/>
        <w:tabs>
          <w:tab w:leader="dot" w:pos="3058" w:val="left"/>
        </w:tabs>
        <w:widowControl w:val="0"/>
        <w:keepNext w:val="0"/>
        <w:keepLines w:val="0"/>
        <w:shd w:val="clear" w:color="auto" w:fill="auto"/>
        <w:bidi w:val="0"/>
        <w:spacing w:before="0"/>
        <w:ind w:left="0" w:right="0" w:firstLine="0"/>
      </w:pPr>
      <w:r>
        <w:rPr>
          <w:lang w:val="en-US" w:eastAsia="en-US" w:bidi="en-US"/>
          <w:rFonts w:ascii="Times New Roman" w:eastAsia="Times New Roman" w:hAnsi="Times New Roman" w:cs="Times New Roman"/>
          <w:w w:val="100"/>
          <w:spacing w:val="0"/>
          <w:color w:val="000000"/>
          <w:position w:val="0"/>
        </w:rPr>
        <w:t>Konu: ...08.2021 tarih</w:t>
        <w:tab/>
        <w:t>sayili konulu yaziniz hakkinda</w:t>
      </w:r>
    </w:p>
    <w:p>
      <w:pPr>
        <w:pStyle w:val="Style4"/>
        <w:tabs>
          <w:tab w:leader="dot" w:pos="5892" w:val="left"/>
        </w:tabs>
        <w:widowControl w:val="0"/>
        <w:keepNext w:val="0"/>
        <w:keepLines w:val="0"/>
        <w:shd w:val="clear" w:color="auto" w:fill="auto"/>
        <w:bidi w:val="0"/>
        <w:spacing w:before="0" w:after="0"/>
        <w:ind w:left="0" w:right="0" w:firstLine="780"/>
      </w:pPr>
      <w:r>
        <w:rPr>
          <w:lang w:val="en-US" w:eastAsia="en-US" w:bidi="en-US"/>
          <w:rFonts w:ascii="Times New Roman" w:eastAsia="Times New Roman" w:hAnsi="Times New Roman" w:cs="Times New Roman"/>
          <w:w w:val="100"/>
          <w:spacing w:val="0"/>
          <w:color w:val="000000"/>
          <w:position w:val="0"/>
        </w:rPr>
        <w:t xml:space="preserve">..08.2021 tarihinde tarafima teblig edilen ilgili </w:t>
        <w:tab/>
        <w:t xml:space="preserve"> sayili yazinizla alakali savunmam her</w:t>
      </w:r>
    </w:p>
    <w:p>
      <w:pPr>
        <w:pStyle w:val="Style4"/>
        <w:widowControl w:val="0"/>
        <w:keepNext w:val="0"/>
        <w:keepLines w:val="0"/>
        <w:shd w:val="clear" w:color="auto" w:fill="auto"/>
        <w:bidi w:val="0"/>
        <w:spacing w:before="0" w:after="256"/>
        <w:ind w:left="0" w:right="0" w:firstLine="0"/>
      </w:pPr>
      <w:r>
        <w:rPr>
          <w:lang w:val="en-US" w:eastAsia="en-US" w:bidi="en-US"/>
          <w:rFonts w:ascii="Times New Roman" w:eastAsia="Times New Roman" w:hAnsi="Times New Roman" w:cs="Times New Roman"/>
          <w:w w:val="100"/>
          <w:spacing w:val="0"/>
          <w:color w:val="000000"/>
          <w:position w:val="0"/>
        </w:rPr>
        <w:t>turlu hukuki hakkim sakli kalmak ko§ulu ile a§agidaki gibidir.</w:t>
      </w:r>
    </w:p>
    <w:p>
      <w:pPr>
        <w:pStyle w:val="Style4"/>
        <w:widowControl w:val="0"/>
        <w:keepNext w:val="0"/>
        <w:keepLines w:val="0"/>
        <w:shd w:val="clear" w:color="auto" w:fill="auto"/>
        <w:bidi w:val="0"/>
        <w:spacing w:before="0" w:after="0" w:line="274" w:lineRule="exact"/>
        <w:ind w:left="0" w:right="0" w:firstLine="780"/>
      </w:pPr>
      <w:r>
        <w:rPr>
          <w:lang w:val="en-US" w:eastAsia="en-US" w:bidi="en-US"/>
          <w:rFonts w:ascii="Times New Roman" w:eastAsia="Times New Roman" w:hAnsi="Times New Roman" w:cs="Times New Roman"/>
          <w:w w:val="100"/>
          <w:spacing w:val="0"/>
          <w:color w:val="000000"/>
          <w:position w:val="0"/>
        </w:rPr>
        <w:t>Bilindigi uzere uyesi oldugum dernegin ve Aile Hekimleri Dernekleri Federasyonun, Genel Saglik I§ Sendikasinin, Birinci Basamak Saglik Oali§anlari Birlik ve Dayani§ma Sendikasinin, Aile Hekimligi Oali§anlari Sendikasinin, Aile Sagligi Elemanlarini Federasyonun, Turkiye Aile Hekimleri Uzmanlik Derneginin yetkili kurullarinca; aile hekimleri hakkinda ozluk haklarinin azaltildigini, kazanilmi§ haklarin ellerinden alindigini, mevcut i§ yuku goz onune alindiginda yonergede ve kilavuzlarda a9iklanan §ekliyle uygulanmasina imkan olmayan kronik hastalik takip ve taramalarinin saglik hizmetini aksatacagini kamuoyuna anlatarak, kamuoyunun desteginin saglanmasi amaciyla 16.08.2021 tarihinde bir(1) gunluk i§ birakma karari alinmi§tir.</w:t>
      </w:r>
    </w:p>
    <w:p>
      <w:pPr>
        <w:pStyle w:val="Style4"/>
        <w:widowControl w:val="0"/>
        <w:keepNext w:val="0"/>
        <w:keepLines w:val="0"/>
        <w:shd w:val="clear" w:color="auto" w:fill="auto"/>
        <w:bidi w:val="0"/>
        <w:spacing w:before="0" w:after="280" w:line="274" w:lineRule="exact"/>
        <w:ind w:left="0" w:right="0" w:firstLine="780"/>
      </w:pPr>
      <w:r>
        <w:rPr>
          <w:lang w:val="en-US" w:eastAsia="en-US" w:bidi="en-US"/>
          <w:rFonts w:ascii="Times New Roman" w:eastAsia="Times New Roman" w:hAnsi="Times New Roman" w:cs="Times New Roman"/>
          <w:w w:val="100"/>
          <w:spacing w:val="0"/>
          <w:color w:val="000000"/>
          <w:position w:val="0"/>
        </w:rPr>
        <w:t xml:space="preserve">11.12.1992 tarih ve 21432 Mukerrer Resmi Gazete’ de yayinlanan Kamu Hizmetinde Orgutlenme Hakkinin Korunmasina ve istihdam Ko§ullarinin Belirlenmesi Yontemlerine Ili§kin 151 Sayili Sozle§menin Onaylanmasinin Uygun Bulunduguna Dair Kanun’un 1nci maddesinde </w:t>
      </w:r>
      <w:r>
        <w:rPr>
          <w:rStyle w:val="CharStyle6"/>
        </w:rPr>
        <w:t xml:space="preserve">“Uluslaramsi Qali§ma Orgutunun 1978yilinda Cenevre'de toplanan 64 uncu Konferansinda kabul edilen "Kamu Hizmetinde Orgutlenme Hakkinin Korunmasina ve istihdam Ko^ullarinin Belirlenmesi Yontemlerine ili^kin </w:t>
      </w:r>
      <w:r>
        <w:rPr>
          <w:rStyle w:val="CharStyle7"/>
        </w:rPr>
        <w:t>151 Sayili Sozlegmenin onaylanmasi uygun bulunmugtur</w:t>
      </w:r>
      <w:r>
        <w:rPr>
          <w:rStyle w:val="CharStyle6"/>
        </w:rPr>
        <w:t>”</w:t>
      </w:r>
      <w:r>
        <w:rPr>
          <w:lang w:val="en-US" w:eastAsia="en-US" w:bidi="en-US"/>
          <w:rFonts w:ascii="Times New Roman" w:eastAsia="Times New Roman" w:hAnsi="Times New Roman" w:cs="Times New Roman"/>
          <w:w w:val="100"/>
          <w:spacing w:val="0"/>
          <w:color w:val="000000"/>
          <w:position w:val="0"/>
        </w:rPr>
        <w:t xml:space="preserve"> denilmektedir. Kamu Hizmetinde Orgutlenme Hakkinin Korunmasina ve istihdam Ko§ullarinin Belirlenmesi Yontemlerine Ili§kin 151 Sayili Sozle§menin Bolum 1. Uygulama Alani ve Tanimlar Alt Ba§liginin 3ncu Maddesinde </w:t>
      </w:r>
      <w:r>
        <w:rPr>
          <w:rStyle w:val="CharStyle6"/>
        </w:rPr>
        <w:t>“Bu Sozle^menin uygulanmasi bakimindan "Kamu Gorevlileri orgutu" deyimi olu^umu ne olursa olsun amaci kamu gorevlilerinin gikarlarini savunmak ve geli§tirmek olan herhangi bir orgut anlamina gelif</w:t>
      </w:r>
      <w:r>
        <w:rPr>
          <w:lang w:val="en-US" w:eastAsia="en-US" w:bidi="en-US"/>
          <w:rFonts w:ascii="Times New Roman" w:eastAsia="Times New Roman" w:hAnsi="Times New Roman" w:cs="Times New Roman"/>
          <w:w w:val="100"/>
          <w:spacing w:val="0"/>
          <w:color w:val="000000"/>
          <w:position w:val="0"/>
        </w:rPr>
        <w:t xml:space="preserve"> denilmektedir. Aile hekimlerinin ve aile sagligi 9ali§anlarinin ozluk haklarini, 9ikarlarini savunan ve bu haklari geli§tirmek amacinda olan Aile Hekimleri Dernekleri Federasyonu, Genel Saglik i§ Sendikasi, Birinci Basamak Saglik 0ali§anlari Birlik ve Dayani§ma Sendikasi, Aile Hekimligi 0ali§anlari Sendikasi, Aile Sagligi Elemanlarini Federasyonu, Turkiye Aile Hekimleri Uzmanlik Dernegini hakkinda da soz konusu 151 sayili Sozle§menin uygulama alani bulunmaktadir. 151 Sayili Sozle§menin Bolum 2 Orgutlenme Hakkinin Korunmasi Alt Ba§ligi 4ncu maddesinin 1nci fikrasinda “</w:t>
      </w:r>
      <w:r>
        <w:rPr>
          <w:rStyle w:val="CharStyle6"/>
        </w:rPr>
        <w:t>Kamu gorevlileri, gali^tirilmalari konusunda sendikala§ma ozgurlugune halel getirecek herturlu ayirimciliga kar§i yeterli korumadan yararlanacaklardir”</w:t>
      </w:r>
      <w:r>
        <w:rPr>
          <w:lang w:val="en-US" w:eastAsia="en-US" w:bidi="en-US"/>
          <w:rFonts w:ascii="Times New Roman" w:eastAsia="Times New Roman" w:hAnsi="Times New Roman" w:cs="Times New Roman"/>
          <w:w w:val="100"/>
          <w:spacing w:val="0"/>
          <w:color w:val="000000"/>
          <w:position w:val="0"/>
        </w:rPr>
        <w:t xml:space="preserve"> denilmektedir.</w:t>
      </w:r>
    </w:p>
    <w:p>
      <w:pPr>
        <w:pStyle w:val="Style4"/>
        <w:widowControl w:val="0"/>
        <w:keepNext w:val="0"/>
        <w:keepLines w:val="0"/>
        <w:shd w:val="clear" w:color="auto" w:fill="auto"/>
        <w:bidi w:val="0"/>
        <w:spacing w:before="0" w:after="280" w:line="274" w:lineRule="exact"/>
        <w:ind w:left="0" w:right="0" w:firstLine="780"/>
      </w:pPr>
      <w:r>
        <w:rPr>
          <w:lang w:val="en-US" w:eastAsia="en-US" w:bidi="en-US"/>
          <w:rFonts w:ascii="Times New Roman" w:eastAsia="Times New Roman" w:hAnsi="Times New Roman" w:cs="Times New Roman"/>
          <w:w w:val="100"/>
          <w:spacing w:val="0"/>
          <w:color w:val="000000"/>
          <w:position w:val="0"/>
        </w:rPr>
        <w:t>Birle§mi§ Milletler Ki§isel ve Siyasal Haklar Uluslararasi Sozle§mesi, Birle§mi§ Milletler Ekonomik Sosyal ve Kulturel Haklara ili§kin Uluslararasi Sozle§mesi, insan Haklari Avrupa Sozle§mesi, Sendika Ozgurlugu ve Sendika Hakkinin Korunmasina Ili§kin 87 sayili ILO Sozle§mesi, Orgutlenme ve Toplu Pazarlik Hakki ilkeleri'nin Uygulanmasina ili§kin 98 sayili ILO Sozle§mesi, Kamu Hizmetinde Orgutlenme Hakkinin Korunmasina ve istihdam Ko§ullarinin Belirlenmesine ili§kin 151 sayili ILO Sozle§mesi’nin orgutlenme ozgurlugu baglaminda ayni yasal duzenlemelere yer verilmi§tir.</w:t>
      </w:r>
    </w:p>
    <w:p>
      <w:pPr>
        <w:pStyle w:val="Style8"/>
        <w:widowControl w:val="0"/>
        <w:keepNext w:val="0"/>
        <w:keepLines w:val="0"/>
        <w:shd w:val="clear" w:color="auto" w:fill="auto"/>
        <w:bidi w:val="0"/>
        <w:spacing w:before="0" w:after="280"/>
        <w:ind w:left="0" w:right="0"/>
      </w:pPr>
      <w:r>
        <w:rPr>
          <w:rStyle w:val="CharStyle10"/>
          <w:i w:val="0"/>
          <w:iCs w:val="0"/>
        </w:rPr>
        <w:t xml:space="preserve">Anayasamizin Milletlerarasi antla§malari uygun bulma alt ba§ligi 90nci maddesinde </w:t>
      </w:r>
      <w:r>
        <w:rPr>
          <w:lang w:val="en-US" w:eastAsia="en-US" w:bidi="en-US"/>
          <w:rFonts w:ascii="Times New Roman" w:eastAsia="Times New Roman" w:hAnsi="Times New Roman" w:cs="Times New Roman"/>
          <w:w w:val="100"/>
          <w:spacing w:val="0"/>
          <w:color w:val="000000"/>
          <w:position w:val="0"/>
        </w:rPr>
        <w:t>“Usulune gore yururluge konulmu§ milletlerarasi antla^malar kanun hukmundedir. Bunlar hakkinda Anayasaya aykirilik iddiasi ile Anayasa Mahkemesine ba^vurulamaz. (Ek cumle: 7/5/2004-5170/7 md.) Usulune gore yururluge konulmu§ temel hak ve ozgurluklere iligkin milletlerarasi antla^malarla kanunlarin ayni konuda farkli hukumler igermesi nedeniyle gikabilecek uyu^mazliklarda milletlerarasi antla^ma hukumleri esas alinir”</w:t>
      </w:r>
      <w:r>
        <w:rPr>
          <w:rStyle w:val="CharStyle10"/>
          <w:i w:val="0"/>
          <w:iCs w:val="0"/>
        </w:rPr>
        <w:t xml:space="preserve"> denilmektedir. Soz konusu madde uyarinca yukarida sayilan turn Uluslararasi antla§malar kanun hukmunde oldugundan dolayi uygulanma zorunlulugu bulunmaktadir.</w:t>
      </w:r>
    </w:p>
    <w:p>
      <w:pPr>
        <w:pStyle w:val="Style4"/>
        <w:widowControl w:val="0"/>
        <w:keepNext w:val="0"/>
        <w:keepLines w:val="0"/>
        <w:shd w:val="clear" w:color="auto" w:fill="auto"/>
        <w:bidi w:val="0"/>
        <w:spacing w:before="0" w:after="280" w:line="274" w:lineRule="exact"/>
        <w:ind w:left="0" w:right="0" w:firstLine="780"/>
      </w:pPr>
      <w:r>
        <w:rPr>
          <w:lang w:val="en-US" w:eastAsia="en-US" w:bidi="en-US"/>
          <w:rFonts w:ascii="Times New Roman" w:eastAsia="Times New Roman" w:hAnsi="Times New Roman" w:cs="Times New Roman"/>
          <w:w w:val="100"/>
          <w:spacing w:val="0"/>
          <w:color w:val="000000"/>
          <w:position w:val="0"/>
        </w:rPr>
        <w:t>Uluslararasi sozle§me hukumleri 9er9evesinde kamu gorevlilerinin uyesi olduklari Kamu Gorevlileri Orgutu’nun eylemi kapsaminda i§ birakmalarmm ge9erli mazeret olarak kabul edilmesine dair Yargi Kararlari bulunmaktadir. Soz konusu ornek kararlar; Avrupa insan Haklari Mahkemesinin 2001 / 68959 sayili dosyasi ile verilen 21.04.2009 tarihli karari, Avrupa insan Haklari Mahkemesinin 2001 / 74611 sayili dosyasi ile verilen 17.07.2007 tarihli karari, Anayasa Mahkemesinin 06/01/2015 tarih ve 2013/8517 Ba§vuru sayili karari, Anayasa Mahkemesinin 18/09/2014 tarih ve 2013/8463 Ba§vuru sayili karari, Anayasa Mahkemesinin 06/01/2015 tarih ve 2013/8516 Ba§vuru sayili karari, Yargitay Dorduncu Hukuk Dairesinin 02.04.2001 tarih 2000/12071 Esas ve 2001/3157 Karar sayili karari, Yargitay Dorduncu Ceza Dairesinin 09.02.2000 tarih 1999/10183 Esas ve 2000/780 Karar sayili karari, Dani§tay idari Dava Daireleri Kurulunun 2013/4031 Esas 2014/975 Karar sayili karari, Dani§tay idari Dava Daireleri Kurulunun 2009/1063 Esas ve 2013/1998 Karar sayili karari, Dani§tay 12. Dairesinin 2004 / 4643 Esas ve 2005 / 313 Karar sayili karari, Dani§tay 11. Dairesinin 2002 / 871 Esas ve 2005 / 861 Karar sayili karari, Dani§tay 12. Dairesinin 2005 / 5767 Esas ve 2008 / 225 Karar sayili karari, Dani§tay 12. Dairesinin 2005 / 4499 Esas ve 2005 / 3529 Karar sayili karari, Dani§tay 12. Dairesinin 2004 / 4209 Esas ve 2004 / 4148 Karar sayili karari, Dani§tay 8. Dairesinin 1997 / 4334 Esas ve 1998 / 4242 Karar sayili karari , Ankara 9.idare Mahkemesi 2004/1013 Esas ve 2004/1738 Karar sayili karari</w:t>
      </w:r>
    </w:p>
    <w:p>
      <w:pPr>
        <w:pStyle w:val="Style8"/>
        <w:widowControl w:val="0"/>
        <w:keepNext w:val="0"/>
        <w:keepLines w:val="0"/>
        <w:shd w:val="clear" w:color="auto" w:fill="auto"/>
        <w:bidi w:val="0"/>
        <w:spacing w:before="0" w:after="276"/>
        <w:ind w:left="0" w:right="0"/>
      </w:pPr>
      <w:r>
        <w:rPr>
          <w:rStyle w:val="CharStyle10"/>
          <w:i w:val="0"/>
          <w:iCs w:val="0"/>
        </w:rPr>
        <w:t xml:space="preserve">Bununla birlikte Dani§tay 12nci Daire’nin 27/01/2016 gunlu E. 2012/10016 K.2016/269 sayili kararinda </w:t>
      </w:r>
      <w:r>
        <w:rPr>
          <w:lang w:val="en-US" w:eastAsia="en-US" w:bidi="en-US"/>
          <w:rFonts w:ascii="Times New Roman" w:eastAsia="Times New Roman" w:hAnsi="Times New Roman" w:cs="Times New Roman"/>
          <w:w w:val="100"/>
          <w:spacing w:val="0"/>
          <w:color w:val="000000"/>
          <w:position w:val="0"/>
        </w:rPr>
        <w:t>“davacmm soz konusu eyleminin, demokratik bir tepkinin tezahuru amaciyla gergekle§tigi ve eylemin yapildigi tarihte kendisi sendika uyesi olmasa da, sendikalfaaliyet kapsaminda katildigi 1 gun i§ birakma eylemi nedeniyle goreve gelmemi§ olmasinin disiplin cezasi ile cezalandirilmasi yoluna gidilmesi halinde yasalarla taninan demokratik bir hakkin kullaniminin caydirilmasina neden olunacagi dikkate alindiginda davacinin kinama cezasi ile tecziyesine iligkin dava konusu i^lemde hukuka uyarlik bulunmadigi gerekgesiyle iptali yolunda Balikesir idare Mahkemesince verilen 20/06/2012 tarihli ve E:2012/93, K:2012/1366 sayili kararin temyizen incelenerek bozulmasi istenilmektedir. idare ve vergi mahkemeleri tarafindan verilen kararlarin temyiz yolu ile incelenerek bozulabilmeleri 2577 sayili idari Yargilama Usulu Kanunu'nun 49. maddesinde belirtilen nedenlerden birinin bulunmasi halinde mumkundur. idare mahkemesince verilen karar ve dayandigi gerekge, hukuk ve usule uygun olup bozulmasini gerektirecek bir sebep de bulunmadigindan temyiz isteminin reddi ile anilan kararin onanmasina”</w:t>
      </w:r>
      <w:r>
        <w:rPr>
          <w:rStyle w:val="CharStyle10"/>
          <w:i w:val="0"/>
          <w:iCs w:val="0"/>
        </w:rPr>
        <w:t xml:space="preserve"> denilmi§tir. Soz konusu karar uyarinca ki§inin sendikaya uye olup olmamasina bakilmaksizin , ba§ka bir sendikanin aldigi karar uyarinca i§ birakmasi nedeni ile ceza verilemeyecegi belirtilmi§tir.</w:t>
      </w:r>
    </w:p>
    <w:p>
      <w:pPr>
        <w:pStyle w:val="Style4"/>
        <w:widowControl w:val="0"/>
        <w:keepNext w:val="0"/>
        <w:keepLines w:val="0"/>
        <w:shd w:val="clear" w:color="auto" w:fill="auto"/>
        <w:bidi w:val="0"/>
        <w:spacing w:before="0" w:after="284" w:line="278" w:lineRule="exact"/>
        <w:ind w:left="0" w:right="0" w:firstLine="780"/>
      </w:pPr>
      <w:r>
        <w:rPr>
          <w:lang w:val="en-US" w:eastAsia="en-US" w:bidi="en-US"/>
          <w:rFonts w:ascii="Times New Roman" w:eastAsia="Times New Roman" w:hAnsi="Times New Roman" w:cs="Times New Roman"/>
          <w:w w:val="100"/>
          <w:spacing w:val="0"/>
          <w:color w:val="000000"/>
          <w:position w:val="0"/>
        </w:rPr>
        <w:t xml:space="preserve">T.C Ba§bakanligi’nin 1999/44 Sayili Genelgesi’nde </w:t>
      </w:r>
      <w:r>
        <w:rPr>
          <w:rStyle w:val="CharStyle6"/>
        </w:rPr>
        <w:t xml:space="preserve">“Sendikal gali^malari nedeniyle </w:t>
      </w:r>
      <w:r>
        <w:rPr>
          <w:rStyle w:val="CharStyle7"/>
        </w:rPr>
        <w:t xml:space="preserve">sendika </w:t>
      </w:r>
      <w:r>
        <w:rPr>
          <w:rStyle w:val="CharStyle6"/>
        </w:rPr>
        <w:t xml:space="preserve">yoneticilerine ve </w:t>
      </w:r>
      <w:r>
        <w:rPr>
          <w:rStyle w:val="CharStyle7"/>
        </w:rPr>
        <w:t>uyelerine kar§i disiplin cezasi uygulanmamasina</w:t>
      </w:r>
      <w:r>
        <w:rPr>
          <w:rStyle w:val="CharStyle6"/>
        </w:rPr>
        <w:t>”</w:t>
      </w:r>
      <w:r>
        <w:rPr>
          <w:lang w:val="en-US" w:eastAsia="en-US" w:bidi="en-US"/>
          <w:rFonts w:ascii="Times New Roman" w:eastAsia="Times New Roman" w:hAnsi="Times New Roman" w:cs="Times New Roman"/>
          <w:w w:val="100"/>
          <w:spacing w:val="0"/>
          <w:color w:val="000000"/>
          <w:position w:val="0"/>
        </w:rPr>
        <w:t xml:space="preserve"> denilmektedir. Soz konusu Genelge uyarinca Sendikal eyleme katilma nedeni ile disiplin cezasi uygulanamaz.</w:t>
      </w:r>
    </w:p>
    <w:p>
      <w:pPr>
        <w:pStyle w:val="Style4"/>
        <w:widowControl w:val="0"/>
        <w:keepNext w:val="0"/>
        <w:keepLines w:val="0"/>
        <w:shd w:val="clear" w:color="auto" w:fill="auto"/>
        <w:bidi w:val="0"/>
        <w:spacing w:before="0" w:after="564" w:line="274" w:lineRule="exact"/>
        <w:ind w:left="0" w:right="0" w:firstLine="780"/>
      </w:pPr>
      <w:r>
        <w:rPr>
          <w:lang w:val="en-US" w:eastAsia="en-US" w:bidi="en-US"/>
          <w:rFonts w:ascii="Times New Roman" w:eastAsia="Times New Roman" w:hAnsi="Times New Roman" w:cs="Times New Roman"/>
          <w:w w:val="100"/>
          <w:spacing w:val="0"/>
          <w:color w:val="000000"/>
          <w:position w:val="0"/>
        </w:rPr>
        <w:t>Yukarida sundugum Uluslararasi antla§malar, yargisal kararlar ve Ba§bakanlik genelgesi uyarinca 16 Agustos 2021 tarihinde alinan i§ birakma kararina katilmam nedeni ile tarafima verilmesi du§unulen disiplin yaptirimlarina itiraz ediyorum. Gereginin yapilmasini arz ve talep ederim. ...08.2021</w:t>
      </w:r>
    </w:p>
    <w:p>
      <w:pPr>
        <w:pStyle w:val="Style4"/>
        <w:widowControl w:val="0"/>
        <w:keepNext w:val="0"/>
        <w:keepLines w:val="0"/>
        <w:shd w:val="clear" w:color="auto" w:fill="auto"/>
        <w:bidi w:val="0"/>
        <w:jc w:val="left"/>
        <w:spacing w:before="0" w:after="0"/>
        <w:ind w:left="7560" w:right="0" w:firstLine="0"/>
      </w:pPr>
      <w:r>
        <w:rPr>
          <w:lang w:val="en-US" w:eastAsia="en-US" w:bidi="en-US"/>
          <w:rFonts w:ascii="Times New Roman" w:eastAsia="Times New Roman" w:hAnsi="Times New Roman" w:cs="Times New Roman"/>
          <w:w w:val="100"/>
          <w:spacing w:val="0"/>
          <w:color w:val="000000"/>
          <w:position w:val="0"/>
        </w:rPr>
        <w:t>Dr.</w:t>
      </w:r>
    </w:p>
    <w:sectPr>
      <w:footnotePr>
        <w:pos w:val="pageBottom"/>
        <w:numFmt w:val="decimal"/>
        <w:numRestart w:val="continuous"/>
      </w:footnotePr>
      <w:pgSz w:w="11900" w:h="16840"/>
      <w:pgMar w:top="1104" w:left="1074" w:right="1096" w:bottom="15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en-US" w:bidi="en-US"/>
      <w:sz w:val="24"/>
      <w:szCs w:val="24"/>
      <w:rFonts w:ascii="Times New Roman" w:eastAsia="Times New Roman" w:hAnsi="Times New Roman" w:cs="Times New Roman"/>
      <w:w w:val="100"/>
      <w:spacing w:val="0"/>
      <w:color w:val="000000"/>
      <w:position w:val="0"/>
    </w:rPr>
  </w:style>
  <w:style w:type="character" w:customStyle="1" w:styleId="CharStyle3">
    <w:name w:val="MSG_EN_FONT_STYLE_NAME_TEMPLATE_ROLE_NUMBER MSG_EN_FONT_STYLE_NAME_BY_ROLE_TEXT 3_"/>
    <w:basedOn w:val="DefaultParagraphFont"/>
    <w:link w:val="Style2"/>
    <w:rPr>
      <w:b/>
      <w:bCs/>
      <w:i w:val="0"/>
      <w:iCs w:val="0"/>
      <w:u w:val="none"/>
      <w:strike w:val="0"/>
      <w:smallCaps w:val="0"/>
    </w:rPr>
  </w:style>
  <w:style w:type="character" w:customStyle="1" w:styleId="CharStyle5">
    <w:name w:val="MSG_EN_FONT_STYLE_NAME_TEMPLATE_ROLE_NUMBER MSG_EN_FONT_STYLE_NAME_BY_ROLE_TEXT 2_"/>
    <w:basedOn w:val="DefaultParagraphFont"/>
    <w:link w:val="Style4"/>
    <w:rPr>
      <w:b w:val="0"/>
      <w:bCs w:val="0"/>
      <w:i w:val="0"/>
      <w:iCs w:val="0"/>
      <w:u w:val="none"/>
      <w:strike w:val="0"/>
      <w:smallCaps w:val="0"/>
      <w:sz w:val="22"/>
      <w:szCs w:val="22"/>
    </w:rPr>
  </w:style>
  <w:style w:type="character" w:customStyle="1" w:styleId="CharStyle6">
    <w:name w:val="MSG_EN_FONT_STYLE_NAME_TEMPLATE_ROLE_NUMBER MSG_EN_FONT_STYLE_NAME_BY_ROLE_TEXT 2 + MSG_EN_FONT_STYLE_MODIFER_ITALIC"/>
    <w:basedOn w:val="CharStyle5"/>
    <w:rPr>
      <w:lang w:val="en-US" w:eastAsia="en-US" w:bidi="en-US"/>
      <w:i/>
      <w:iCs/>
      <w:rFonts w:ascii="Times New Roman" w:eastAsia="Times New Roman" w:hAnsi="Times New Roman" w:cs="Times New Roman"/>
      <w:w w:val="100"/>
      <w:spacing w:val="0"/>
      <w:color w:val="000000"/>
      <w:position w:val="0"/>
    </w:rPr>
  </w:style>
  <w:style w:type="character" w:customStyle="1" w:styleId="CharStyle7">
    <w:name w:val="MSG_EN_FONT_STYLE_NAME_TEMPLATE_ROLE_NUMBER MSG_EN_FONT_STYLE_NAME_BY_ROLE_TEXT 2 + MSG_EN_FONT_STYLE_MODIFER_SIZE 11.5,MSG_EN_FONT_STYLE_MODIFER_BOLD,MSG_EN_FONT_STYLE_MODIFER_ITALIC"/>
    <w:basedOn w:val="CharStyle5"/>
    <w:rPr>
      <w:lang w:val="en-US" w:eastAsia="en-US" w:bidi="en-US"/>
      <w:b/>
      <w:bCs/>
      <w:i/>
      <w:iCs/>
      <w:sz w:val="23"/>
      <w:szCs w:val="23"/>
      <w:rFonts w:ascii="Times New Roman" w:eastAsia="Times New Roman" w:hAnsi="Times New Roman" w:cs="Times New Roman"/>
      <w:w w:val="100"/>
      <w:spacing w:val="0"/>
      <w:color w:val="000000"/>
      <w:position w:val="0"/>
    </w:rPr>
  </w:style>
  <w:style w:type="character" w:customStyle="1" w:styleId="CharStyle9">
    <w:name w:val="MSG_EN_FONT_STYLE_NAME_TEMPLATE_ROLE_NUMBER MSG_EN_FONT_STYLE_NAME_BY_ROLE_TEXT 4_"/>
    <w:basedOn w:val="DefaultParagraphFont"/>
    <w:link w:val="Style8"/>
    <w:rPr>
      <w:b w:val="0"/>
      <w:bCs w:val="0"/>
      <w:i/>
      <w:iCs/>
      <w:u w:val="none"/>
      <w:strike w:val="0"/>
      <w:smallCaps w:val="0"/>
      <w:sz w:val="22"/>
      <w:szCs w:val="22"/>
    </w:rPr>
  </w:style>
  <w:style w:type="character" w:customStyle="1" w:styleId="CharStyle10">
    <w:name w:val="MSG_EN_FONT_STYLE_NAME_TEMPLATE_ROLE_NUMBER MSG_EN_FONT_STYLE_NAME_BY_ROLE_TEXT 4 + MSG_EN_FONT_STYLE_MODIFER_NOT_ITALIC"/>
    <w:basedOn w:val="CharStyle9"/>
    <w:rPr>
      <w:lang w:val="en-US" w:eastAsia="en-US" w:bidi="en-US"/>
      <w:i/>
      <w:iCs/>
      <w:rFonts w:ascii="Times New Roman" w:eastAsia="Times New Roman" w:hAnsi="Times New Roman" w:cs="Times New Roman"/>
      <w:w w:val="100"/>
      <w:spacing w:val="0"/>
      <w:color w:val="000000"/>
      <w:position w:val="0"/>
    </w:rPr>
  </w:style>
  <w:style w:type="paragraph" w:customStyle="1" w:styleId="Style2">
    <w:name w:val="MSG_EN_FONT_STYLE_NAME_TEMPLATE_ROLE_NUMBER MSG_EN_FONT_STYLE_NAME_BY_ROLE_TEXT 3"/>
    <w:basedOn w:val="Normal"/>
    <w:link w:val="CharStyle3"/>
    <w:pPr>
      <w:widowControl w:val="0"/>
      <w:shd w:val="clear" w:color="auto" w:fill="FFFFFF"/>
      <w:spacing w:after="840" w:line="266" w:lineRule="exact"/>
    </w:pPr>
    <w:rPr>
      <w:b/>
      <w:bCs/>
      <w:i w:val="0"/>
      <w:iCs w:val="0"/>
      <w:u w:val="none"/>
      <w:strike w:val="0"/>
      <w:smallCaps w:val="0"/>
    </w:rPr>
  </w:style>
  <w:style w:type="paragraph" w:customStyle="1" w:styleId="Style4">
    <w:name w:val="MSG_EN_FONT_STYLE_NAME_TEMPLATE_ROLE_NUMBER MSG_EN_FONT_STYLE_NAME_BY_ROLE_TEXT 2"/>
    <w:basedOn w:val="Normal"/>
    <w:link w:val="CharStyle5"/>
    <w:pPr>
      <w:widowControl w:val="0"/>
      <w:shd w:val="clear" w:color="auto" w:fill="FFFFFF"/>
      <w:jc w:val="both"/>
      <w:spacing w:before="840" w:after="280" w:line="244" w:lineRule="exact"/>
    </w:pPr>
    <w:rPr>
      <w:b w:val="0"/>
      <w:bCs w:val="0"/>
      <w:i w:val="0"/>
      <w:iCs w:val="0"/>
      <w:u w:val="none"/>
      <w:strike w:val="0"/>
      <w:smallCaps w:val="0"/>
      <w:sz w:val="22"/>
      <w:szCs w:val="22"/>
    </w:rPr>
  </w:style>
  <w:style w:type="paragraph" w:customStyle="1" w:styleId="Style8">
    <w:name w:val="MSG_EN_FONT_STYLE_NAME_TEMPLATE_ROLE_NUMBER MSG_EN_FONT_STYLE_NAME_BY_ROLE_TEXT 4"/>
    <w:basedOn w:val="Normal"/>
    <w:link w:val="CharStyle9"/>
    <w:pPr>
      <w:widowControl w:val="0"/>
      <w:shd w:val="clear" w:color="auto" w:fill="FFFFFF"/>
      <w:jc w:val="both"/>
      <w:spacing w:before="280" w:line="274" w:lineRule="exact"/>
      <w:ind w:firstLine="780"/>
    </w:pPr>
    <w:rPr>
      <w:b w:val="0"/>
      <w:bCs w:val="0"/>
      <w:i/>
      <w:iCs/>
      <w:u w:val="none"/>
      <w:strike w:val="0"/>
      <w:smallCaps w:val="0"/>
      <w:sz w:val="22"/>
      <w:szCs w:val="22"/>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BB666</dc:creator>
  <cp:keywords/>
</cp:coreProperties>
</file>