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C6" w:rsidRDefault="003136B6" w:rsidP="003136B6">
      <w:pPr>
        <w:spacing w:after="0"/>
        <w:jc w:val="center"/>
        <w:rPr>
          <w:b/>
        </w:rPr>
      </w:pPr>
      <w:r>
        <w:rPr>
          <w:b/>
        </w:rPr>
        <w:t>SAĞLIK BAKANLIĞI</w:t>
      </w:r>
    </w:p>
    <w:p w:rsidR="00D52066" w:rsidRPr="00A61C67" w:rsidRDefault="003A7571" w:rsidP="00A61C67">
      <w:pPr>
        <w:jc w:val="center"/>
        <w:rPr>
          <w:b/>
        </w:rPr>
      </w:pPr>
      <w:r>
        <w:rPr>
          <w:b/>
        </w:rPr>
        <w:t>YÖNETİM HİZMETLERİ</w:t>
      </w:r>
      <w:r w:rsidR="00A61C67" w:rsidRPr="00A61C67">
        <w:rPr>
          <w:b/>
        </w:rPr>
        <w:t xml:space="preserve"> GENEL MÜDÜRLÜĞÜNE</w:t>
      </w:r>
    </w:p>
    <w:p w:rsidR="00A61C67" w:rsidRDefault="00D52066" w:rsidP="00DF2DD8">
      <w:pPr>
        <w:jc w:val="both"/>
      </w:pPr>
      <w:r>
        <w:tab/>
      </w:r>
    </w:p>
    <w:p w:rsidR="00950E58" w:rsidRDefault="00950E58" w:rsidP="00A61C67">
      <w:pPr>
        <w:ind w:firstLine="708"/>
        <w:jc w:val="both"/>
      </w:pPr>
      <w:r>
        <w:t xml:space="preserve">İstanbul ili </w:t>
      </w:r>
      <w:proofErr w:type="spellStart"/>
      <w:r w:rsidRPr="00950E58">
        <w:t>Eyüpsultan</w:t>
      </w:r>
      <w:proofErr w:type="spellEnd"/>
      <w:r w:rsidRPr="00950E58">
        <w:t xml:space="preserve"> Nişanca Aile Sağlığı Merkezi’nde </w:t>
      </w:r>
      <w:r>
        <w:t xml:space="preserve">görevli </w:t>
      </w:r>
      <w:r w:rsidRPr="00950E58">
        <w:t xml:space="preserve">aile hekimi </w:t>
      </w:r>
      <w:r>
        <w:t xml:space="preserve">Dr. Yavuz KALAYCI 19.04.2020 tarihinde tedavi gördüğü hastanede </w:t>
      </w:r>
      <w:proofErr w:type="spellStart"/>
      <w:r w:rsidRPr="00950E58">
        <w:t>Coronavirüs</w:t>
      </w:r>
      <w:proofErr w:type="spellEnd"/>
      <w:r w:rsidRPr="00950E58">
        <w:t xml:space="preserve"> (COVİD-19) </w:t>
      </w:r>
      <w:r>
        <w:t>nedeniyle hayatını kaybetmiştir.</w:t>
      </w:r>
    </w:p>
    <w:p w:rsidR="00500533" w:rsidRDefault="00950E58" w:rsidP="00A61C67">
      <w:pPr>
        <w:ind w:firstLine="708"/>
        <w:jc w:val="both"/>
      </w:pPr>
      <w:r>
        <w:t>Salgınla</w:t>
      </w:r>
      <w:r w:rsidRPr="00950E58">
        <w:t xml:space="preserve"> en ön safta mücadele eden ve hayatını riske atarak sağlık hizmeti sunmaya çalışan</w:t>
      </w:r>
      <w:r w:rsidR="00500533" w:rsidRPr="00500533">
        <w:t xml:space="preserve"> h</w:t>
      </w:r>
      <w:r>
        <w:t>ekimlerimizden sadece biri olan Dr. Yavuz KALAYCI</w:t>
      </w:r>
      <w:r w:rsidR="004C6CEE">
        <w:t>,</w:t>
      </w:r>
      <w:r w:rsidR="00C11407">
        <w:t xml:space="preserve"> kutsal bir ülkü </w:t>
      </w:r>
      <w:r w:rsidR="00C11407" w:rsidRPr="00C11407">
        <w:t xml:space="preserve">uğrunda </w:t>
      </w:r>
      <w:r w:rsidR="00C11407">
        <w:t xml:space="preserve">ve </w:t>
      </w:r>
      <w:r w:rsidR="00C11407" w:rsidRPr="00C11407">
        <w:t>göre</w:t>
      </w:r>
      <w:r w:rsidR="00C11407">
        <w:t xml:space="preserve">vini ifa ederken maruz kaldığı hastalık nedeniyle </w:t>
      </w:r>
      <w:r w:rsidR="004C6CEE">
        <w:t>vefat etmiştir.</w:t>
      </w:r>
    </w:p>
    <w:p w:rsidR="004C6CEE" w:rsidRDefault="004C6CEE" w:rsidP="00A61C67">
      <w:pPr>
        <w:ind w:firstLine="708"/>
        <w:jc w:val="both"/>
      </w:pPr>
      <w:r>
        <w:t xml:space="preserve">Hekimimizin, 5258 sayılı Aile Hekimliği Kanunu gereğince sağlık hizmeti sunması sebebiyle ve </w:t>
      </w:r>
      <w:r w:rsidR="00C9785C">
        <w:t xml:space="preserve">mezkûr </w:t>
      </w:r>
      <w:r>
        <w:t xml:space="preserve">Yasanın </w:t>
      </w:r>
      <w:r w:rsidR="00C9785C">
        <w:t xml:space="preserve">3/6 </w:t>
      </w:r>
      <w:r w:rsidR="00C9785C" w:rsidRPr="00C9785C">
        <w:t>maddesi “</w:t>
      </w:r>
      <w:r w:rsidR="00C9785C" w:rsidRPr="00C9785C">
        <w:rPr>
          <w:b/>
          <w:i/>
        </w:rPr>
        <w:t xml:space="preserve">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w:t>
      </w:r>
      <w:proofErr w:type="gramStart"/>
      <w:r w:rsidR="00C9785C" w:rsidRPr="00C9785C">
        <w:rPr>
          <w:b/>
          <w:i/>
        </w:rPr>
        <w:t>Bunlar önceki durumları çerçevesinde tedavi yardımlarından yararlanmaya devam ederler</w:t>
      </w:r>
      <w:r w:rsidR="00C9785C" w:rsidRPr="00C9785C">
        <w:t xml:space="preserve">.” </w:t>
      </w:r>
      <w:r w:rsidR="00C9785C">
        <w:t>h</w:t>
      </w:r>
      <w:r w:rsidR="00C9785C" w:rsidRPr="00C9785C">
        <w:t>ükmüne</w:t>
      </w:r>
      <w:r w:rsidR="00C9785C">
        <w:t xml:space="preserve"> istinaden, </w:t>
      </w:r>
      <w:r w:rsidR="00C9785C" w:rsidRPr="00C9785C">
        <w:t>657 sayılı Devlet Memurları Kanunu’nun Sosyal Haklar ve Yardımlar başlıklı VI. kısmındaki 188’inci maddesinde yer alan “</w:t>
      </w:r>
      <w:r w:rsidR="00C9785C" w:rsidRPr="00C9785C">
        <w:rPr>
          <w:b/>
          <w:i/>
        </w:rPr>
        <w:t>Devlet memurlarının hastalık, analık ve görevden doğan kaza ile mesleki hastalık hallerinde gerekli sosyal sigorta yardımları sağlanır</w:t>
      </w:r>
      <w:r w:rsidR="00C9785C" w:rsidRPr="00C9785C">
        <w:t xml:space="preserve">.” </w:t>
      </w:r>
      <w:r w:rsidR="00C9785C">
        <w:t>h</w:t>
      </w:r>
      <w:r w:rsidR="00C9785C" w:rsidRPr="00C9785C">
        <w:t>ükmü</w:t>
      </w:r>
      <w:r w:rsidR="00C9785C">
        <w:t xml:space="preserve"> göz önüne alınarak </w:t>
      </w:r>
      <w:r w:rsidR="007266BB">
        <w:t xml:space="preserve">yakınlarının </w:t>
      </w:r>
      <w:r w:rsidR="00C9785C">
        <w:t>sosyal sigorta hak imkânlarından</w:t>
      </w:r>
      <w:r w:rsidR="00E3114D">
        <w:t xml:space="preserve"> yararlanacağına ilişkin</w:t>
      </w:r>
      <w:r w:rsidR="00C9785C">
        <w:t xml:space="preserve"> inancımız tamdır. </w:t>
      </w:r>
      <w:proofErr w:type="gramEnd"/>
    </w:p>
    <w:p w:rsidR="00DF6DE7" w:rsidRDefault="00C9785C" w:rsidP="00A61C67">
      <w:pPr>
        <w:ind w:firstLine="708"/>
        <w:jc w:val="both"/>
      </w:pPr>
      <w:r>
        <w:t xml:space="preserve">Ayrıca hekimimizin almış olduğu görev nedeniyle, </w:t>
      </w:r>
      <w:r w:rsidRPr="00C9785C">
        <w:t>kamu görevlilerini kapsamına alan ve va</w:t>
      </w:r>
      <w:r>
        <w:t xml:space="preserve">zifenin etkisiyle meydana gelen bedensel zararlara karşı maluliyet riskinin giderilmesini amaçlayan </w:t>
      </w:r>
      <w:r w:rsidR="003148EE">
        <w:t xml:space="preserve">“vazife malulü” olarak </w:t>
      </w:r>
      <w:r w:rsidR="00DF6DE7">
        <w:t xml:space="preserve">kabulü ve geride bıraktığı hak sahiplerinin malullük yardımlarından faydalanabilmesi için başvuru yapılacaktır. </w:t>
      </w:r>
    </w:p>
    <w:p w:rsidR="00DF6DE7" w:rsidRDefault="00DF6DE7" w:rsidP="00A61C67">
      <w:pPr>
        <w:ind w:firstLine="708"/>
        <w:jc w:val="both"/>
      </w:pPr>
      <w:r>
        <w:t>Bununla beraber kutsal bir ülkü ve inanç uğruna canını feda eden hekimimizin kendisine tanınan sosyal güvenlik hakl</w:t>
      </w:r>
      <w:r w:rsidR="00F76FF2">
        <w:t>arına il</w:t>
      </w:r>
      <w:r w:rsidR="00E3114D">
        <w:t>ave olarak şehitlik mertebesine</w:t>
      </w:r>
      <w:r w:rsidR="00F76FF2">
        <w:t xml:space="preserve"> alınmasının gerektiği kanaatindeyiz. Nitekim Sayı</w:t>
      </w:r>
      <w:r w:rsidR="00E3114D">
        <w:t>n Bakanımız</w:t>
      </w:r>
      <w:r w:rsidR="00F76FF2">
        <w:t xml:space="preserve"> da salgınla mücadelede hayatını kaybeden sağlık çalışanlarına</w:t>
      </w:r>
      <w:r w:rsidR="00F76FF2" w:rsidRPr="00F76FF2">
        <w:t xml:space="preserve"> şehitlik unvanı verilmesine sıc</w:t>
      </w:r>
      <w:r w:rsidR="00F76FF2">
        <w:t>ak baktığını belirtmektedir.</w:t>
      </w:r>
    </w:p>
    <w:p w:rsidR="00DF6DE7" w:rsidRDefault="00E3114D" w:rsidP="00A61C67">
      <w:pPr>
        <w:ind w:firstLine="708"/>
        <w:jc w:val="both"/>
      </w:pPr>
      <w:proofErr w:type="gramStart"/>
      <w:r>
        <w:t>Arz edilen</w:t>
      </w:r>
      <w:r w:rsidR="00F76FF2">
        <w:t xml:space="preserve"> nedenlerle</w:t>
      </w:r>
      <w:r>
        <w:t>,</w:t>
      </w:r>
      <w:r w:rsidR="00F76FF2">
        <w:t xml:space="preserve"> </w:t>
      </w:r>
      <w:r w:rsidR="00DF6DE7" w:rsidRPr="00DF6DE7">
        <w:t>Aile ve Sosyal Politikalar Bakanlığı bünyesinde mü</w:t>
      </w:r>
      <w:r w:rsidR="00F76FF2">
        <w:t>stakil bir genel müdürlük olan</w:t>
      </w:r>
      <w:r w:rsidR="00DF6DE7" w:rsidRPr="00DF6DE7">
        <w:t xml:space="preserve"> “Şehit Yakınları ve Gaziler Genel Müdürlüğü</w:t>
      </w:r>
      <w:r w:rsidR="00F76FF2">
        <w:t xml:space="preserve">ne” </w:t>
      </w:r>
      <w:r>
        <w:t xml:space="preserve">hekimimizin şehit olarak kabulü yönünde </w:t>
      </w:r>
      <w:r w:rsidR="00F76FF2">
        <w:t>tarafımızdan başvuru yapılmakla birlikte</w:t>
      </w:r>
      <w:r>
        <w:t>,</w:t>
      </w:r>
      <w:r w:rsidR="00F76FF2">
        <w:t xml:space="preserve"> Sayın Bakanlığımız tarafından da vefat eden hekimi</w:t>
      </w:r>
      <w:r>
        <w:t>mizin hatırasının yaşatılması,</w:t>
      </w:r>
      <w:r w:rsidR="00F76FF2">
        <w:t xml:space="preserve"> daha çok hekimimizin </w:t>
      </w:r>
      <w:r>
        <w:t xml:space="preserve">yakınlarının kullanacağı bu menfaatten faydalanılması için onay verilmesi, </w:t>
      </w:r>
      <w:r w:rsidRPr="00E3114D">
        <w:t>Aile ve Sosyal Politikalar Bakanlığı</w:t>
      </w:r>
      <w:r>
        <w:t xml:space="preserve"> ile de koordine edilmesinin uygun olacağını değerlendiriyoruz. </w:t>
      </w:r>
      <w:proofErr w:type="gramEnd"/>
    </w:p>
    <w:p w:rsidR="00DF2DD8" w:rsidRDefault="00E3114D" w:rsidP="00E3114D">
      <w:pPr>
        <w:ind w:firstLine="708"/>
        <w:jc w:val="both"/>
      </w:pPr>
      <w:r>
        <w:t>S</w:t>
      </w:r>
      <w:r w:rsidR="00DF2DD8">
        <w:t xml:space="preserve">aygılarımızla </w:t>
      </w:r>
      <w:r>
        <w:t xml:space="preserve">gereğini </w:t>
      </w:r>
      <w:r w:rsidR="00DF2DD8">
        <w:t>arz ve talep ederiz.</w:t>
      </w:r>
      <w:r w:rsidR="002D36A7">
        <w:t xml:space="preserve"> 20</w:t>
      </w:r>
      <w:r w:rsidR="00213322">
        <w:t>.04.2020</w:t>
      </w:r>
    </w:p>
    <w:p w:rsidR="00DF2DD8" w:rsidRDefault="00DF2DD8" w:rsidP="00D52066">
      <w:pPr>
        <w:jc w:val="both"/>
      </w:pPr>
    </w:p>
    <w:p w:rsidR="003136B6" w:rsidRDefault="003136B6" w:rsidP="00D52066">
      <w:pPr>
        <w:jc w:val="both"/>
      </w:pPr>
    </w:p>
    <w:p w:rsidR="003136B6" w:rsidRDefault="003136B6" w:rsidP="00D52066">
      <w:pPr>
        <w:jc w:val="both"/>
      </w:pPr>
    </w:p>
    <w:p w:rsidR="00213322" w:rsidRPr="00213322" w:rsidRDefault="00DF2DD8" w:rsidP="00213322">
      <w:pPr>
        <w:spacing w:after="0"/>
        <w:jc w:val="both"/>
        <w:rPr>
          <w:b/>
        </w:rPr>
      </w:pPr>
      <w:r>
        <w:tab/>
      </w:r>
      <w:r>
        <w:tab/>
      </w:r>
      <w:bookmarkStart w:id="0" w:name="_GoBack"/>
      <w:bookmarkEnd w:id="0"/>
      <w:r>
        <w:tab/>
      </w:r>
      <w:r>
        <w:tab/>
      </w:r>
      <w:r>
        <w:tab/>
      </w:r>
      <w:r>
        <w:tab/>
      </w:r>
      <w:r>
        <w:tab/>
      </w:r>
      <w:r>
        <w:tab/>
      </w:r>
      <w:r w:rsidR="00213322" w:rsidRPr="00213322">
        <w:rPr>
          <w:b/>
        </w:rPr>
        <w:t xml:space="preserve">           DR. ÖZLEM SEZEN</w:t>
      </w:r>
    </w:p>
    <w:p w:rsidR="00213322" w:rsidRPr="00213322" w:rsidRDefault="00213322" w:rsidP="00213322">
      <w:pPr>
        <w:spacing w:after="0"/>
        <w:jc w:val="both"/>
        <w:rPr>
          <w:b/>
        </w:rPr>
      </w:pPr>
      <w:r w:rsidRPr="00213322">
        <w:rPr>
          <w:b/>
        </w:rPr>
        <w:tab/>
      </w:r>
      <w:r w:rsidRPr="00213322">
        <w:rPr>
          <w:b/>
        </w:rPr>
        <w:tab/>
      </w:r>
      <w:r w:rsidRPr="00213322">
        <w:rPr>
          <w:b/>
        </w:rPr>
        <w:tab/>
      </w:r>
      <w:r w:rsidRPr="00213322">
        <w:rPr>
          <w:b/>
        </w:rPr>
        <w:tab/>
      </w:r>
      <w:r w:rsidRPr="00213322">
        <w:rPr>
          <w:b/>
        </w:rPr>
        <w:tab/>
      </w:r>
      <w:r w:rsidRPr="00213322">
        <w:rPr>
          <w:b/>
        </w:rPr>
        <w:tab/>
        <w:t xml:space="preserve">               AİLE HEKİMLERİ DERNEKLERİ FED</w:t>
      </w:r>
      <w:r w:rsidR="00203EA6">
        <w:rPr>
          <w:b/>
        </w:rPr>
        <w:t>E</w:t>
      </w:r>
      <w:r w:rsidRPr="00213322">
        <w:rPr>
          <w:b/>
        </w:rPr>
        <w:t>RASYONU</w:t>
      </w:r>
    </w:p>
    <w:p w:rsidR="00DF2DD8" w:rsidRPr="00213322" w:rsidRDefault="00213322" w:rsidP="00213322">
      <w:pPr>
        <w:spacing w:after="0"/>
        <w:jc w:val="both"/>
        <w:rPr>
          <w:b/>
        </w:rPr>
      </w:pPr>
      <w:r w:rsidRPr="00213322">
        <w:rPr>
          <w:b/>
        </w:rPr>
        <w:t xml:space="preserve">                                                                                                                  YÖNETİM KURULU BAŞKANI</w:t>
      </w:r>
      <w:r w:rsidR="00DF2DD8" w:rsidRPr="00213322">
        <w:rPr>
          <w:b/>
        </w:rPr>
        <w:tab/>
      </w:r>
    </w:p>
    <w:p w:rsidR="00F510E9" w:rsidRDefault="00F510E9" w:rsidP="00D52066">
      <w:pPr>
        <w:jc w:val="both"/>
      </w:pPr>
      <w:r>
        <w:tab/>
      </w:r>
    </w:p>
    <w:sectPr w:rsidR="00F51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66"/>
    <w:rsid w:val="00203EA6"/>
    <w:rsid w:val="00213322"/>
    <w:rsid w:val="002C1B23"/>
    <w:rsid w:val="002D36A7"/>
    <w:rsid w:val="003136B6"/>
    <w:rsid w:val="003148EE"/>
    <w:rsid w:val="003A7571"/>
    <w:rsid w:val="004C6CEE"/>
    <w:rsid w:val="00500533"/>
    <w:rsid w:val="006A1D7E"/>
    <w:rsid w:val="007266BB"/>
    <w:rsid w:val="007C5BC3"/>
    <w:rsid w:val="008A5119"/>
    <w:rsid w:val="00950E58"/>
    <w:rsid w:val="00A2086B"/>
    <w:rsid w:val="00A61C67"/>
    <w:rsid w:val="00AC466D"/>
    <w:rsid w:val="00B2385A"/>
    <w:rsid w:val="00C11407"/>
    <w:rsid w:val="00C71F95"/>
    <w:rsid w:val="00C9785C"/>
    <w:rsid w:val="00D52066"/>
    <w:rsid w:val="00DF2DD8"/>
    <w:rsid w:val="00DF6DE7"/>
    <w:rsid w:val="00E3114D"/>
    <w:rsid w:val="00F510E9"/>
    <w:rsid w:val="00F76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6EC38-CAE3-4F86-BCE2-E0E11D9E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Tortum</dc:creator>
  <cp:keywords/>
  <dc:description/>
  <cp:lastModifiedBy>Cihat Tortum</cp:lastModifiedBy>
  <cp:revision>5</cp:revision>
  <dcterms:created xsi:type="dcterms:W3CDTF">2020-04-20T06:02:00Z</dcterms:created>
  <dcterms:modified xsi:type="dcterms:W3CDTF">2020-04-20T07:49:00Z</dcterms:modified>
</cp:coreProperties>
</file>