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DC" w:rsidRDefault="004318DC" w:rsidP="004318DC">
      <w:pPr>
        <w:pStyle w:val="NormalWeb"/>
        <w:shd w:val="clear" w:color="auto" w:fill="FFFFFF"/>
        <w:spacing w:before="0" w:beforeAutospacing="0" w:after="0" w:afterAutospacing="0"/>
        <w:rPr>
          <w:rFonts w:ascii="Helvetica" w:hAnsi="Helvetica" w:cs="Helvetica"/>
          <w:color w:val="1D2129"/>
          <w:sz w:val="20"/>
          <w:szCs w:val="20"/>
        </w:rPr>
      </w:pPr>
      <w:r>
        <w:rPr>
          <w:rFonts w:ascii="Helvetica" w:hAnsi="Helvetica" w:cs="Helvetica"/>
          <w:color w:val="1D2129"/>
          <w:sz w:val="20"/>
          <w:szCs w:val="20"/>
        </w:rPr>
        <w:t>Anayasa Mahkemesinin 11.9.2014 günlü, E:2014/82, K:2014/143 sayılı kararında, daha önceki birçok kararlarında, Anayasa’nın 128. maddesinin ikinci fıkrasının kapsamına giren kişilerin statülerine ve özlük haklarına ilişkin düzenlemelerin kanunla yapılması gerektiğinden bahisle bu konuların düzenlenmesinin idarenin düzenleyici işlemlerine bırakılmasının Anayasa’ya aykırı olacağı hususu vurgulanmıştır.</w:t>
      </w:r>
    </w:p>
    <w:p w:rsidR="004318DC" w:rsidRDefault="004318DC" w:rsidP="004318DC">
      <w:pPr>
        <w:pStyle w:val="NormalWeb"/>
        <w:shd w:val="clear" w:color="auto" w:fill="FFFFFF"/>
        <w:spacing w:before="0" w:beforeAutospacing="0" w:after="0" w:afterAutospacing="0"/>
        <w:rPr>
          <w:rFonts w:ascii="Helvetica" w:hAnsi="Helvetica" w:cs="Helvetica"/>
          <w:color w:val="1D2129"/>
          <w:sz w:val="20"/>
          <w:szCs w:val="20"/>
        </w:rPr>
      </w:pPr>
    </w:p>
    <w:p w:rsidR="004318DC" w:rsidRDefault="004318DC" w:rsidP="004318DC">
      <w:pPr>
        <w:pStyle w:val="NormalWeb"/>
        <w:shd w:val="clear" w:color="auto" w:fill="FFFFFF"/>
        <w:spacing w:before="0" w:beforeAutospacing="0" w:after="0" w:afterAutospacing="0"/>
        <w:rPr>
          <w:rFonts w:ascii="Helvetica" w:hAnsi="Helvetica" w:cs="Helvetica"/>
          <w:color w:val="1D2129"/>
          <w:sz w:val="20"/>
          <w:szCs w:val="20"/>
        </w:rPr>
      </w:pPr>
    </w:p>
    <w:p w:rsidR="004318DC" w:rsidRDefault="004318DC" w:rsidP="004318DC">
      <w:pPr>
        <w:pStyle w:val="NormalWeb"/>
        <w:shd w:val="clear" w:color="auto" w:fill="FFFFFF"/>
        <w:spacing w:before="0" w:beforeAutospacing="0" w:after="0" w:afterAutospacing="0"/>
        <w:rPr>
          <w:rFonts w:ascii="Helvetica" w:hAnsi="Helvetica" w:cs="Helvetica"/>
          <w:color w:val="1D2129"/>
          <w:sz w:val="20"/>
          <w:szCs w:val="20"/>
        </w:rPr>
      </w:pPr>
      <w:r>
        <w:rPr>
          <w:rFonts w:ascii="Helvetica" w:hAnsi="Helvetica" w:cs="Helvetica"/>
          <w:color w:val="1D2129"/>
          <w:sz w:val="20"/>
          <w:szCs w:val="20"/>
        </w:rPr>
        <w:t xml:space="preserve">Kararda, 21.2.2008 günlü, E.2005/10, K.2008/63 sayılı karara atıfta </w:t>
      </w:r>
      <w:proofErr w:type="gramStart"/>
      <w:r>
        <w:rPr>
          <w:rFonts w:ascii="Helvetica" w:hAnsi="Helvetica" w:cs="Helvetica"/>
          <w:color w:val="1D2129"/>
          <w:sz w:val="20"/>
          <w:szCs w:val="20"/>
        </w:rPr>
        <w:t>bulunularak,aile</w:t>
      </w:r>
      <w:proofErr w:type="gramEnd"/>
      <w:r>
        <w:rPr>
          <w:rFonts w:ascii="Helvetica" w:hAnsi="Helvetica" w:cs="Helvetica"/>
          <w:color w:val="1D2129"/>
          <w:sz w:val="20"/>
          <w:szCs w:val="20"/>
        </w:rPr>
        <w:t xml:space="preserve"> hekimliği hizmetlerinin, Devletin genel idare esaslarına göre yürütmekle yükümlü olduğu kamu hizmetinin gerektirdiği asli ve sürekli görevlerden olduğu, idari hizmet sözleşmesi ile aile hekimliği uygulamalarını yürütmek üzere çalıştırılanların da Anayasa’nın 128. maddesinde ifade edilen “kamu görevlisi” kapsamında olduklarının altı çizilmiştir.</w:t>
      </w:r>
    </w:p>
    <w:p w:rsidR="004318DC" w:rsidRDefault="004318DC" w:rsidP="004318DC">
      <w:pPr>
        <w:pStyle w:val="NormalWeb"/>
        <w:shd w:val="clear" w:color="auto" w:fill="FFFFFF"/>
        <w:spacing w:before="0" w:beforeAutospacing="0" w:after="0" w:afterAutospacing="0"/>
        <w:rPr>
          <w:rFonts w:ascii="Helvetica" w:hAnsi="Helvetica" w:cs="Helvetica"/>
          <w:color w:val="1D2129"/>
          <w:sz w:val="20"/>
          <w:szCs w:val="20"/>
        </w:rPr>
      </w:pPr>
    </w:p>
    <w:p w:rsidR="004318DC" w:rsidRDefault="004318DC" w:rsidP="004318DC">
      <w:pPr>
        <w:pStyle w:val="NormalWeb"/>
        <w:shd w:val="clear" w:color="auto" w:fill="FFFFFF"/>
        <w:spacing w:before="0" w:beforeAutospacing="0" w:after="0" w:afterAutospacing="0"/>
        <w:rPr>
          <w:rFonts w:ascii="Helvetica" w:hAnsi="Helvetica" w:cs="Helvetica"/>
          <w:color w:val="1D2129"/>
          <w:sz w:val="20"/>
          <w:szCs w:val="20"/>
        </w:rPr>
      </w:pPr>
    </w:p>
    <w:p w:rsidR="004318DC" w:rsidRDefault="004318DC" w:rsidP="004318DC">
      <w:pPr>
        <w:pStyle w:val="NormalWeb"/>
        <w:shd w:val="clear" w:color="auto" w:fill="FFFFFF"/>
        <w:spacing w:before="0" w:beforeAutospacing="0" w:after="0" w:afterAutospacing="0"/>
        <w:rPr>
          <w:rFonts w:ascii="Helvetica" w:hAnsi="Helvetica" w:cs="Helvetica"/>
          <w:color w:val="1D2129"/>
          <w:sz w:val="20"/>
          <w:szCs w:val="20"/>
        </w:rPr>
      </w:pPr>
      <w:proofErr w:type="gramStart"/>
      <w:r>
        <w:rPr>
          <w:rFonts w:ascii="Helvetica" w:hAnsi="Helvetica" w:cs="Helvetica"/>
          <w:color w:val="1D2129"/>
          <w:sz w:val="20"/>
          <w:szCs w:val="20"/>
        </w:rPr>
        <w:t>Kamu görevlisi statüsünde olan sözleşmeli aile hekimi ve aile sağlığı elemanlarının, özlük hakları kapsamında bulunan izin hakkına ilişkin temel ilkelerin yönetmelikle düzenlenmesine imkân tanıyan kuralların, kamu görevlilerinin statülerinin kanunla düzenlenmesi ve yasama yetkisinin devredilmezliği yönündeki anayasal ilkelerle bağdaşmaması nedeniyle Kanun’un 8. maddesinin ikinci fıkrasının “Aile hekimi ve aile sağlığı elemanlarıyla yapılacak sözleşmede yer alacak hususlar…” ve “…Maliye Bakanlığının uygun görüşü alınarak, Sağlık Bakanlığının teklifi üzerine Bakanlar Kurulunca çıkarılacak yönetmelikle düzenlenir.” bölümleri, “sözleşmeli aile hekimi ve aile sağlığı elemanlarının izin hakkı” yönünden Anayasa’nın 7. ve 128. maddelerine aykırı olduğu tespit edilerek iptaline hükmedilmiştir.</w:t>
      </w:r>
      <w:proofErr w:type="gramEnd"/>
    </w:p>
    <w:p w:rsidR="004318DC" w:rsidRDefault="004318DC" w:rsidP="004318DC">
      <w:pPr>
        <w:pStyle w:val="NormalWeb"/>
        <w:shd w:val="clear" w:color="auto" w:fill="FFFFFF"/>
        <w:spacing w:before="0" w:beforeAutospacing="0" w:after="0" w:afterAutospacing="0"/>
        <w:rPr>
          <w:rFonts w:ascii="Helvetica" w:hAnsi="Helvetica" w:cs="Helvetica"/>
          <w:color w:val="1D2129"/>
          <w:sz w:val="20"/>
          <w:szCs w:val="20"/>
        </w:rPr>
      </w:pPr>
    </w:p>
    <w:p w:rsidR="004318DC" w:rsidRDefault="004318DC" w:rsidP="004318DC">
      <w:pPr>
        <w:pStyle w:val="NormalWeb"/>
        <w:shd w:val="clear" w:color="auto" w:fill="FFFFFF"/>
        <w:spacing w:before="150" w:beforeAutospacing="0" w:after="0" w:afterAutospacing="0"/>
        <w:rPr>
          <w:rFonts w:ascii="Helvetica" w:hAnsi="Helvetica" w:cs="Helvetica"/>
          <w:color w:val="1D2129"/>
          <w:sz w:val="20"/>
          <w:szCs w:val="20"/>
        </w:rPr>
      </w:pPr>
      <w:r>
        <w:rPr>
          <w:rFonts w:ascii="Helvetica" w:hAnsi="Helvetica" w:cs="Helvetica"/>
          <w:color w:val="1D2129"/>
          <w:sz w:val="20"/>
          <w:szCs w:val="20"/>
        </w:rPr>
        <w:t>Danıştay Beşinci Dairesinin 24.12.2014 günlü, E:2011/3546, K:2014/9861 sayılı kararı ile Aile Hekimliği Ödeme ve Sözleşme Yönetmeliğinin Geçici 4üncü maddesinde yer alan "Aile Hekimleri ve Aile Sağlığı Elemanları tarafından kullanılmayan izin süreleri bir sonraki sözleşme dönemine aktarılamaz" ibaresi iptal edilmiştir.</w:t>
      </w:r>
    </w:p>
    <w:p w:rsidR="004318DC" w:rsidRDefault="004318DC" w:rsidP="004318DC">
      <w:pPr>
        <w:pStyle w:val="NormalWeb"/>
        <w:shd w:val="clear" w:color="auto" w:fill="FFFFFF"/>
        <w:spacing w:before="150" w:beforeAutospacing="0" w:after="0" w:afterAutospacing="0"/>
        <w:rPr>
          <w:rFonts w:ascii="Helvetica" w:hAnsi="Helvetica" w:cs="Helvetica"/>
          <w:color w:val="1D2129"/>
          <w:sz w:val="20"/>
          <w:szCs w:val="20"/>
        </w:rPr>
      </w:pPr>
    </w:p>
    <w:p w:rsidR="004318DC" w:rsidRDefault="004318DC" w:rsidP="004318DC">
      <w:pPr>
        <w:pStyle w:val="NormalWeb"/>
        <w:shd w:val="clear" w:color="auto" w:fill="FFFFFF"/>
        <w:spacing w:before="150" w:beforeAutospacing="0" w:after="0" w:afterAutospacing="0"/>
        <w:rPr>
          <w:rFonts w:ascii="Helvetica" w:hAnsi="Helvetica" w:cs="Helvetica"/>
          <w:color w:val="1D2129"/>
          <w:sz w:val="20"/>
          <w:szCs w:val="20"/>
        </w:rPr>
      </w:pPr>
      <w:proofErr w:type="gramStart"/>
      <w:r>
        <w:rPr>
          <w:rFonts w:ascii="Helvetica" w:hAnsi="Helvetica" w:cs="Helvetica"/>
          <w:color w:val="1D2129"/>
          <w:sz w:val="20"/>
          <w:szCs w:val="20"/>
        </w:rPr>
        <w:t>Kahramanmaraş İdare Mahkemesinin 09.11.2016 günlü, E:2016/324, K:2016/1316 sayılı kararında da altı çizildiği üzere, Anayasa Mahkemesi ve Danıştay'ın konu ile ilgili kararları sonrası 16.03.2015 tarihinde yayınlanarak yürürlüğe giren Aile Hekimliği Ödeme ve Sözleşme Yönetmeliğinde iptal edilen eski yönetmelikteki tüm ifadelerin korunması açıkça yargı kararlarını etkisiz kılmaya yönelik olup Anayasal güvence altında olan yıllık izin hakkımın gaspı niteliğindedir.</w:t>
      </w:r>
      <w:proofErr w:type="gramEnd"/>
    </w:p>
    <w:p w:rsidR="004318DC" w:rsidRDefault="004318DC" w:rsidP="004318DC">
      <w:pPr>
        <w:pStyle w:val="NormalWeb"/>
        <w:shd w:val="clear" w:color="auto" w:fill="FFFFFF"/>
        <w:spacing w:before="150" w:beforeAutospacing="0" w:after="0" w:afterAutospacing="0"/>
        <w:rPr>
          <w:rFonts w:ascii="Helvetica" w:hAnsi="Helvetica" w:cs="Helvetica"/>
          <w:color w:val="1D2129"/>
          <w:sz w:val="20"/>
          <w:szCs w:val="20"/>
        </w:rPr>
      </w:pPr>
    </w:p>
    <w:p w:rsidR="004318DC" w:rsidRDefault="004318DC" w:rsidP="004318DC">
      <w:pPr>
        <w:pStyle w:val="NormalWeb"/>
        <w:shd w:val="clear" w:color="auto" w:fill="FFFFFF"/>
        <w:spacing w:before="150" w:beforeAutospacing="0" w:after="0" w:afterAutospacing="0"/>
        <w:rPr>
          <w:rFonts w:ascii="Helvetica" w:hAnsi="Helvetica" w:cs="Helvetica"/>
          <w:color w:val="1D2129"/>
          <w:sz w:val="20"/>
          <w:szCs w:val="20"/>
        </w:rPr>
      </w:pPr>
      <w:r>
        <w:rPr>
          <w:rFonts w:ascii="Helvetica" w:hAnsi="Helvetica" w:cs="Helvetica"/>
          <w:color w:val="1D2129"/>
          <w:sz w:val="20"/>
          <w:szCs w:val="20"/>
        </w:rPr>
        <w:t xml:space="preserve">Yukarıda zikredilen hususlar ışığında 2015-2016 sözleşme döneminde kullanamamış olduğum </w:t>
      </w:r>
      <w:proofErr w:type="gramStart"/>
      <w:r>
        <w:rPr>
          <w:rFonts w:ascii="Helvetica" w:hAnsi="Helvetica" w:cs="Helvetica"/>
          <w:color w:val="1D2129"/>
          <w:sz w:val="20"/>
          <w:szCs w:val="20"/>
        </w:rPr>
        <w:t>....</w:t>
      </w:r>
      <w:proofErr w:type="gramEnd"/>
      <w:r>
        <w:rPr>
          <w:rFonts w:ascii="Helvetica" w:hAnsi="Helvetica" w:cs="Helvetica"/>
          <w:color w:val="1D2129"/>
          <w:sz w:val="20"/>
          <w:szCs w:val="20"/>
        </w:rPr>
        <w:t xml:space="preserve"> </w:t>
      </w:r>
      <w:proofErr w:type="gramStart"/>
      <w:r>
        <w:rPr>
          <w:rFonts w:ascii="Helvetica" w:hAnsi="Helvetica" w:cs="Helvetica"/>
          <w:color w:val="1D2129"/>
          <w:sz w:val="20"/>
          <w:szCs w:val="20"/>
        </w:rPr>
        <w:t>gün</w:t>
      </w:r>
      <w:proofErr w:type="gramEnd"/>
      <w:r>
        <w:rPr>
          <w:rFonts w:ascii="Helvetica" w:hAnsi="Helvetica" w:cs="Helvetica"/>
          <w:color w:val="1D2129"/>
          <w:sz w:val="20"/>
          <w:szCs w:val="20"/>
        </w:rPr>
        <w:t xml:space="preserve"> izin hakkımın 2017-2018 sözleşme dönemine aktarılmasını hususunda;</w:t>
      </w:r>
    </w:p>
    <w:p w:rsidR="004318DC" w:rsidRDefault="004318DC" w:rsidP="004318DC">
      <w:pPr>
        <w:pStyle w:val="NormalWeb"/>
        <w:shd w:val="clear" w:color="auto" w:fill="FFFFFF"/>
        <w:spacing w:before="150" w:beforeAutospacing="0" w:after="0" w:afterAutospacing="0"/>
        <w:rPr>
          <w:rFonts w:ascii="Helvetica" w:hAnsi="Helvetica" w:cs="Helvetica"/>
          <w:color w:val="1D2129"/>
          <w:sz w:val="20"/>
          <w:szCs w:val="20"/>
        </w:rPr>
      </w:pPr>
    </w:p>
    <w:p w:rsidR="004318DC" w:rsidRDefault="004318DC" w:rsidP="004318DC">
      <w:pPr>
        <w:pStyle w:val="NormalWeb"/>
        <w:shd w:val="clear" w:color="auto" w:fill="FFFFFF"/>
        <w:spacing w:before="150" w:beforeAutospacing="0" w:after="0" w:afterAutospacing="0"/>
        <w:rPr>
          <w:rFonts w:ascii="Helvetica" w:hAnsi="Helvetica" w:cs="Helvetica"/>
          <w:color w:val="1D2129"/>
          <w:sz w:val="20"/>
          <w:szCs w:val="20"/>
        </w:rPr>
      </w:pPr>
      <w:r>
        <w:rPr>
          <w:rFonts w:ascii="Helvetica" w:hAnsi="Helvetica" w:cs="Helvetica"/>
          <w:color w:val="1D2129"/>
          <w:sz w:val="20"/>
          <w:szCs w:val="20"/>
        </w:rPr>
        <w:t>Gereğini arz ederim.</w:t>
      </w:r>
    </w:p>
    <w:p w:rsidR="006F6DF4" w:rsidRDefault="006F6DF4"/>
    <w:p w:rsidR="004318DC" w:rsidRDefault="004318DC"/>
    <w:sectPr w:rsidR="004318DC" w:rsidSect="006F6D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18DC"/>
    <w:rsid w:val="004318DC"/>
    <w:rsid w:val="006F6D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318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9626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Company>Microsoft</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2016-12-18T19:42:00Z</dcterms:created>
  <dcterms:modified xsi:type="dcterms:W3CDTF">2016-12-18T19:43:00Z</dcterms:modified>
</cp:coreProperties>
</file>