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9DF" w:rsidRPr="00A74BAB" w:rsidRDefault="00DD1B3B" w:rsidP="00DD1B3B">
      <w:pPr>
        <w:jc w:val="right"/>
        <w:rPr>
          <w:rFonts w:ascii="Times New Roman" w:hAnsi="Times New Roman"/>
          <w:sz w:val="24"/>
          <w:szCs w:val="24"/>
        </w:rPr>
      </w:pPr>
      <w:r w:rsidRPr="00A74BAB">
        <w:rPr>
          <w:rFonts w:ascii="Times New Roman" w:hAnsi="Times New Roman"/>
          <w:sz w:val="24"/>
          <w:szCs w:val="24"/>
        </w:rPr>
        <w:t>01.01.2015</w:t>
      </w:r>
    </w:p>
    <w:p w:rsidR="00E619DF" w:rsidRPr="00A74BAB" w:rsidRDefault="00E619DF" w:rsidP="00A74BAB">
      <w:pPr>
        <w:jc w:val="center"/>
        <w:rPr>
          <w:rFonts w:ascii="Times New Roman" w:hAnsi="Times New Roman"/>
          <w:b/>
        </w:rPr>
      </w:pPr>
      <w:proofErr w:type="gramStart"/>
      <w:r w:rsidRPr="00A74BAB">
        <w:rPr>
          <w:rFonts w:ascii="Times New Roman" w:hAnsi="Times New Roman"/>
          <w:b/>
        </w:rPr>
        <w:t>………</w:t>
      </w:r>
      <w:proofErr w:type="gramEnd"/>
      <w:r w:rsidRPr="00A74BAB">
        <w:rPr>
          <w:rFonts w:ascii="Times New Roman" w:hAnsi="Times New Roman"/>
          <w:b/>
        </w:rPr>
        <w:t>TOPLUM SAĞLIĞI MERKEZİNE/ …..HALK SAĞLIĞI MÜDÜRLÜĞÜNE</w:t>
      </w:r>
    </w:p>
    <w:p w:rsidR="00FD551C" w:rsidRPr="00A74BAB" w:rsidRDefault="00E619DF" w:rsidP="00E619DF">
      <w:pPr>
        <w:jc w:val="both"/>
        <w:rPr>
          <w:rFonts w:ascii="Times New Roman" w:hAnsi="Times New Roman"/>
        </w:rPr>
      </w:pPr>
      <w:r w:rsidRPr="00A74BAB">
        <w:rPr>
          <w:rFonts w:ascii="Times New Roman" w:hAnsi="Times New Roman"/>
        </w:rPr>
        <w:t xml:space="preserve">             </w:t>
      </w:r>
      <w:proofErr w:type="gramStart"/>
      <w:r w:rsidR="00FD551C" w:rsidRPr="00A74BAB">
        <w:rPr>
          <w:rFonts w:ascii="Times New Roman" w:hAnsi="Times New Roman"/>
        </w:rPr>
        <w:t>……..</w:t>
      </w:r>
      <w:proofErr w:type="gramEnd"/>
      <w:r w:rsidR="00FD551C" w:rsidRPr="00A74BAB">
        <w:rPr>
          <w:rFonts w:ascii="Times New Roman" w:hAnsi="Times New Roman"/>
        </w:rPr>
        <w:t xml:space="preserve"> Halk Sağlığı Müdürlüğü tarafından hazırlanan “Personel Gizlilik Sözleşmesi” tarafıma gönderilmiş ve imzalanması istenmektedir. </w:t>
      </w:r>
    </w:p>
    <w:p w:rsidR="00FD551C" w:rsidRPr="00A74BAB" w:rsidRDefault="00FD551C" w:rsidP="00E619DF">
      <w:pPr>
        <w:jc w:val="both"/>
        <w:rPr>
          <w:rFonts w:ascii="Times New Roman" w:hAnsi="Times New Roman"/>
        </w:rPr>
      </w:pPr>
      <w:r w:rsidRPr="00A74BAB">
        <w:rPr>
          <w:rFonts w:ascii="Times New Roman" w:hAnsi="Times New Roman"/>
        </w:rPr>
        <w:tab/>
        <w:t>Danıştay Beşinci Dairesinin yerleşik içtihatları uyarınca 5258 sayılı Aile Hekimliği Kanunu uyarınca faklı bir statüde görev yapmakta olduğum açıktır. Bu itibarla 5258 sayılı Aile Hekimliği Kanununda bulunmayan hak ve yükümlülüklerin bulunduğu sözleşmenin tarafımdan kabul edilmesi mümkün değildir.</w:t>
      </w:r>
    </w:p>
    <w:p w:rsidR="00FD551C" w:rsidRPr="00A74BAB" w:rsidRDefault="00FD551C" w:rsidP="00E619DF">
      <w:pPr>
        <w:jc w:val="both"/>
        <w:rPr>
          <w:rFonts w:ascii="Times New Roman" w:hAnsi="Times New Roman"/>
        </w:rPr>
      </w:pPr>
      <w:r w:rsidRPr="00A74BAB">
        <w:rPr>
          <w:rFonts w:ascii="Times New Roman" w:hAnsi="Times New Roman"/>
        </w:rPr>
        <w:tab/>
        <w:t xml:space="preserve">Bununla birlikte Anayasanın Hukuk Devleti ilkesi uyarınca idarenin işlemleri ile hukuka uygun hareket etmesi esastır. Hukuka uygun olmayan ve keyfi nitelikteki eylem ve işlemler tarafımdan kabul edilmemektedir. </w:t>
      </w:r>
    </w:p>
    <w:p w:rsidR="00FD551C" w:rsidRPr="00A74BAB" w:rsidRDefault="00FD551C" w:rsidP="00E619DF">
      <w:pPr>
        <w:jc w:val="both"/>
        <w:rPr>
          <w:rFonts w:ascii="Times New Roman" w:hAnsi="Times New Roman"/>
        </w:rPr>
      </w:pPr>
      <w:r w:rsidRPr="00A74BAB">
        <w:rPr>
          <w:rFonts w:ascii="Times New Roman" w:hAnsi="Times New Roman"/>
        </w:rPr>
        <w:tab/>
        <w:t xml:space="preserve">Sürdürmekte olduğum aile hekimliği görevim uyarınca hastaların sağlık bilgileri de </w:t>
      </w:r>
      <w:proofErr w:type="gramStart"/>
      <w:r w:rsidRPr="00A74BAB">
        <w:rPr>
          <w:rFonts w:ascii="Times New Roman" w:hAnsi="Times New Roman"/>
        </w:rPr>
        <w:t>dahil</w:t>
      </w:r>
      <w:proofErr w:type="gramEnd"/>
      <w:r w:rsidRPr="00A74BAB">
        <w:rPr>
          <w:rFonts w:ascii="Times New Roman" w:hAnsi="Times New Roman"/>
        </w:rPr>
        <w:t xml:space="preserve"> olmak üzere şahsi tüm bilgilerine erişimim olması en doğal hak olup hastalarımızın da bu konuda izni bulunduğu açıktır. </w:t>
      </w:r>
      <w:proofErr w:type="gramStart"/>
      <w:r w:rsidRPr="00A74BAB">
        <w:rPr>
          <w:rFonts w:ascii="Times New Roman" w:hAnsi="Times New Roman"/>
        </w:rPr>
        <w:t xml:space="preserve">Ancak buna karşın 663 sayılı Sağlık Bakanlığı Ve Bağlı Kuruluşlarının Teşkilat Ve Görevleri Hakkında Kanun Hükmünde Kararnamenin 47. maddesinin Anayasa Mahkemesinin 2013 / 114 Esas ve 2014 / 184 Karar sayılı kararı ile iptal edildiği ve bu doğrultuda kişisel sağlık verilerini Sağlık Bakanlığının hiçbir kademesinin görme, toplama ve değerlendirme hak ve yetkisinin kalmadığı dikkate alındığında söz konusu “Personel Gizlilik </w:t>
      </w:r>
      <w:proofErr w:type="spellStart"/>
      <w:r w:rsidRPr="00A74BAB">
        <w:rPr>
          <w:rFonts w:ascii="Times New Roman" w:hAnsi="Times New Roman"/>
        </w:rPr>
        <w:t>Sözleşmesi”nin</w:t>
      </w:r>
      <w:proofErr w:type="spellEnd"/>
      <w:r w:rsidRPr="00A74BAB">
        <w:rPr>
          <w:rFonts w:ascii="Times New Roman" w:hAnsi="Times New Roman"/>
        </w:rPr>
        <w:t xml:space="preserve"> siz sayın idare tarafından imzalanması gerekmektedir.</w:t>
      </w:r>
      <w:proofErr w:type="gramEnd"/>
    </w:p>
    <w:p w:rsidR="00FD551C" w:rsidRPr="00A74BAB" w:rsidRDefault="00FD551C" w:rsidP="00E619DF">
      <w:pPr>
        <w:jc w:val="both"/>
        <w:rPr>
          <w:rFonts w:ascii="Times New Roman" w:hAnsi="Times New Roman"/>
        </w:rPr>
      </w:pPr>
      <w:r w:rsidRPr="00A74BAB">
        <w:rPr>
          <w:rFonts w:ascii="Times New Roman" w:hAnsi="Times New Roman"/>
        </w:rPr>
        <w:tab/>
        <w:t xml:space="preserve">Sağlık Bakanlığı Bilgi Güvenliği Politikaları Yönergesinin 6/2. maddesi uyarınca; </w:t>
      </w:r>
      <w:r w:rsidRPr="00A74BAB">
        <w:rPr>
          <w:rFonts w:ascii="Times New Roman" w:hAnsi="Times New Roman"/>
          <w:i/>
        </w:rPr>
        <w:t>“Bu Yönergeye bağlı olarak hazırl</w:t>
      </w:r>
      <w:r w:rsidR="003A2997" w:rsidRPr="00A74BAB">
        <w:rPr>
          <w:rFonts w:ascii="Times New Roman" w:hAnsi="Times New Roman"/>
          <w:i/>
        </w:rPr>
        <w:t>a</w:t>
      </w:r>
      <w:r w:rsidRPr="00A74BAB">
        <w:rPr>
          <w:rFonts w:ascii="Times New Roman" w:hAnsi="Times New Roman"/>
          <w:i/>
        </w:rPr>
        <w:t xml:space="preserve">nacak olan </w:t>
      </w:r>
      <w:r w:rsidR="003A2997" w:rsidRPr="00A74BAB">
        <w:rPr>
          <w:rFonts w:ascii="Times New Roman" w:hAnsi="Times New Roman"/>
          <w:i/>
        </w:rPr>
        <w:t xml:space="preserve">Kılavuz Bakanlık internet sitesinde bulundurularak Bakanlık ve bağlı kuruluşlar ve bunların taşra teşkilatındaki tüm personelin Kılavuzdan bilgi sahibi olması sağlanır.” </w:t>
      </w:r>
      <w:r w:rsidR="003A2997" w:rsidRPr="00A74BAB">
        <w:rPr>
          <w:rFonts w:ascii="Times New Roman" w:hAnsi="Times New Roman"/>
        </w:rPr>
        <w:t xml:space="preserve">düzenlemesine yer verilmiştir. Anılan yönerge uyarınca Bakanlık ve bağlı kuruluşlar ve bunların taşra teşkilatındaki tüm personel hakkında Kılavuzdan haberdar edilmeleri hükmüne yer verilmiştir. </w:t>
      </w:r>
    </w:p>
    <w:p w:rsidR="003A2997" w:rsidRPr="00A74BAB" w:rsidRDefault="003A2997" w:rsidP="00E619DF">
      <w:pPr>
        <w:jc w:val="both"/>
        <w:rPr>
          <w:rFonts w:ascii="Times New Roman" w:hAnsi="Times New Roman"/>
        </w:rPr>
      </w:pPr>
      <w:r w:rsidRPr="00A74BAB">
        <w:rPr>
          <w:rFonts w:ascii="Times New Roman" w:hAnsi="Times New Roman"/>
        </w:rPr>
        <w:tab/>
      </w:r>
      <w:proofErr w:type="gramStart"/>
      <w:r w:rsidRPr="00A74BAB">
        <w:rPr>
          <w:rFonts w:ascii="Times New Roman" w:hAnsi="Times New Roman"/>
        </w:rPr>
        <w:t xml:space="preserve">663 sayılı Sağlık Bakanlığı Ve Bağlı Kuruluşlarının Teşkilat Ve Görevleri Hakkında Kanun Hükmünde Kararname uyarınca Sağlık Bakanlığı, Bağlı Kuruluşlar veya bunların taşra teşkilatı personelinin 657 sayılı Devlet Memurları Kanunu’na tabi oldukları, Aile hekimlerinin ise 5258 sayılı Aile Hekimliği Kanununun 3. maddesi uyarınca 657 sayılı Devlet Memurları Kanunu’na tabi çalışmadığı ve Sağlık Bakanlığı, Bağlı Kuruluşlar veya bunların taşra teşkilatı kadrosunda bulunmadığı dikkate alındığında söz konusu yönerge hükümlerinin aile hekimleri açısından hüküm ifade edebilmesi hukuken mümkün değildir. </w:t>
      </w:r>
      <w:proofErr w:type="gramEnd"/>
      <w:r w:rsidRPr="00A74BAB">
        <w:rPr>
          <w:rFonts w:ascii="Times New Roman" w:hAnsi="Times New Roman"/>
        </w:rPr>
        <w:t xml:space="preserve">Kaldı ki söz konusu Yönerge ile de herhangi bir personele Gizlilik Sözleşmesi imzalatılması noktasında hiçbir görev, yetki ve düzenlemeye yer verilmemiştir. </w:t>
      </w:r>
    </w:p>
    <w:p w:rsidR="003A2997" w:rsidRDefault="003A2997" w:rsidP="00E619DF">
      <w:pPr>
        <w:jc w:val="both"/>
        <w:rPr>
          <w:rFonts w:ascii="Times New Roman" w:hAnsi="Times New Roman"/>
        </w:rPr>
      </w:pPr>
      <w:r w:rsidRPr="00A74BAB">
        <w:rPr>
          <w:rFonts w:ascii="Times New Roman" w:hAnsi="Times New Roman"/>
        </w:rPr>
        <w:tab/>
        <w:t>Aile hekimi olarak görevimin ifası esnasında genel yasa hükümleri uyarınca kişisel sağlık verilerini koruma görevim bulunmakta olup bunu aşan nitelikteki sözleşme hükümlerinin tarafımdan hiçbir şekilde kabul edilebilmesi mümkün değildir. Sözleşmenin imzalanması için yapılan idari baskıları da kesinlikle kabul etmemekle birlikte söz konusu eylem ve işlemlerin Başbakanlık’ın 2011/2 sayılı İşyerlerinde Psikolojik Tacizin (</w:t>
      </w:r>
      <w:proofErr w:type="spellStart"/>
      <w:r w:rsidRPr="00A74BAB">
        <w:rPr>
          <w:rFonts w:ascii="Times New Roman" w:hAnsi="Times New Roman"/>
        </w:rPr>
        <w:t>Mobbing</w:t>
      </w:r>
      <w:proofErr w:type="spellEnd"/>
      <w:r w:rsidRPr="00A74BAB">
        <w:rPr>
          <w:rFonts w:ascii="Times New Roman" w:hAnsi="Times New Roman"/>
        </w:rPr>
        <w:t>) Önlenmesi Hakkında Genelge hükümleri uyarınca yasaklanmış olduğunun Sayın İdare tarafından dikkate alınmasını saygılar</w:t>
      </w:r>
      <w:bookmarkStart w:id="0" w:name="_GoBack"/>
      <w:bookmarkEnd w:id="0"/>
      <w:r w:rsidRPr="00A74BAB">
        <w:rPr>
          <w:rFonts w:ascii="Times New Roman" w:hAnsi="Times New Roman"/>
        </w:rPr>
        <w:t>ımla arz ederim.</w:t>
      </w:r>
    </w:p>
    <w:p w:rsidR="00A74BAB" w:rsidRPr="00A74BAB" w:rsidRDefault="00A74BAB" w:rsidP="00E619DF">
      <w:pPr>
        <w:jc w:val="both"/>
        <w:rPr>
          <w:rFonts w:ascii="Times New Roman" w:hAnsi="Times New Roman"/>
        </w:rPr>
      </w:pPr>
    </w:p>
    <w:p w:rsidR="00E619DF" w:rsidRPr="00A74BAB" w:rsidRDefault="00E619DF" w:rsidP="00E619DF">
      <w:pPr>
        <w:rPr>
          <w:rFonts w:ascii="Times New Roman" w:hAnsi="Times New Roman"/>
        </w:rPr>
      </w:pPr>
      <w:r w:rsidRPr="00A74BAB">
        <w:rPr>
          <w:rFonts w:ascii="Times New Roman" w:hAnsi="Times New Roman"/>
        </w:rPr>
        <w:t xml:space="preserve">                                                                                                          Dr</w:t>
      </w:r>
      <w:proofErr w:type="gramStart"/>
      <w:r w:rsidRPr="00A74BAB">
        <w:rPr>
          <w:rFonts w:ascii="Times New Roman" w:hAnsi="Times New Roman"/>
        </w:rPr>
        <w:t>.........</w:t>
      </w:r>
      <w:proofErr w:type="gramEnd"/>
    </w:p>
    <w:p w:rsidR="007A1CD6" w:rsidRPr="00A74BAB" w:rsidRDefault="007A1CD6">
      <w:pPr>
        <w:rPr>
          <w:rFonts w:ascii="Times New Roman" w:hAnsi="Times New Roman"/>
          <w:sz w:val="24"/>
          <w:szCs w:val="24"/>
        </w:rPr>
      </w:pPr>
    </w:p>
    <w:sectPr w:rsidR="007A1CD6" w:rsidRPr="00A74BA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0A0" w:rsidRDefault="00AB20A0">
      <w:pPr>
        <w:spacing w:after="0" w:line="240" w:lineRule="auto"/>
      </w:pPr>
      <w:r>
        <w:separator/>
      </w:r>
    </w:p>
  </w:endnote>
  <w:endnote w:type="continuationSeparator" w:id="0">
    <w:p w:rsidR="00AB20A0" w:rsidRDefault="00AB2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0A0" w:rsidRDefault="00AB20A0">
      <w:pPr>
        <w:spacing w:after="0" w:line="240" w:lineRule="auto"/>
      </w:pPr>
      <w:r>
        <w:separator/>
      </w:r>
    </w:p>
  </w:footnote>
  <w:footnote w:type="continuationSeparator" w:id="0">
    <w:p w:rsidR="00AB20A0" w:rsidRDefault="00AB20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9DF"/>
    <w:rsid w:val="00215B94"/>
    <w:rsid w:val="003A2997"/>
    <w:rsid w:val="0046074B"/>
    <w:rsid w:val="007338D7"/>
    <w:rsid w:val="00773B12"/>
    <w:rsid w:val="007A1CD6"/>
    <w:rsid w:val="00902C16"/>
    <w:rsid w:val="009860EC"/>
    <w:rsid w:val="00A74BAB"/>
    <w:rsid w:val="00AB20A0"/>
    <w:rsid w:val="00DD1B3B"/>
    <w:rsid w:val="00E619DF"/>
    <w:rsid w:val="00FD55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503</Words>
  <Characters>2869</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Arda Aşık</dc:creator>
  <cp:keywords/>
  <dc:description/>
  <cp:lastModifiedBy>EMİNE</cp:lastModifiedBy>
  <cp:revision>5</cp:revision>
  <dcterms:created xsi:type="dcterms:W3CDTF">2015-09-08T19:37:00Z</dcterms:created>
  <dcterms:modified xsi:type="dcterms:W3CDTF">2015-09-08T19:54:00Z</dcterms:modified>
</cp:coreProperties>
</file>