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A1" w:rsidRDefault="00F54DA1" w:rsidP="00F54DA1">
      <w:pP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SAĞLIK-SEN KARARLARI</w:t>
      </w:r>
      <w:bookmarkStart w:id="0" w:name="_GoBack"/>
      <w:bookmarkEnd w:id="0"/>
    </w:p>
    <w:p w:rsidR="00F54DA1" w:rsidRDefault="00F54DA1" w:rsidP="00F54DA1">
      <w:pP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02 MAYIS 2015'DE NÖBETE GİTMEME EYLEMİ İLE İLGİLİ KARARIMIZIN TARİHİ 21.04.2015 SAYISI 157'DİR.</w:t>
      </w: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</w:rPr>
        <w:br/>
      </w: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25 NİSAN 2015'DE NÖBETE GİTMEME EYLEMİ İLE İLGİLİ KARARIMIZIN TARİHİ 14.04.2015 SAYISI 154'DÜR.</w:t>
      </w: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</w:rPr>
        <w:br/>
      </w: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18 NİSAN 2015'DE NÖBETE GİTMEME EYLEMİ İLE İLGİLİ KARARIMIZIN TARİHİ 07.04.2015 SAYISI 153'DÜR.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AILE HEKIMI VE AILE SAGLIGI CALISANLARININ 11 NİSAN 2015'DE NOBETE GITMEME EYLEMI ILE ILGILI KARARIMIZIN TARIHI 31.03.2015 SAYISI 150'DİR.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AILE HEKIMI VE AILE SAGLIGI CALISANLARININ 28 MART 2015'DE NOBETE GITMEME EYLEMI ILE ILGILI KARARIMIZIN TARIHI 17.03.2015 SAYISI 145'DIR.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AILE HEKIMI VE AILE SAGLIGI CALISANLARININ 21 MART 2015'DE NOBETE GITMEME EYLEMI ILE ILGILI KARARIMIZIN TARIHI 10.03.2015 SAYISI 143'DÜR.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AILE HEKIMI VE AILE SAGLIGI CALISANLARININ 14 MART 2015'DE NOBETE GITMEME EYLEMI ILE ILGILI KARARIMIZIN TARIHI 03.03.2015 SAYISI 142'DIR.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AILE HEKIMI VE AILE SAGLIGI CALISANLARININ 7 MART 2015'DE NOBETE GITMEME EYLEMI ILE ILGILI KARARIMIZIN TARIHI 24.02.2015 SAYISI 141'DİR.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28 ŞUBAT 2015'DE NÖBETE GİTMEME EYLEMİ İLE İLGİLİ KARARIMIZIN TARİHİ 17.02.2015 SAYISI 138'DİR.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21 ŞUBAT 2015'DE NÖBETE GİTMEME EYLEMİ İLE İLGİLİ KARARIMIZIN TARİHİ 10.02.2015 SAYISI 137'DİR.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14 ŞUBAT 2015'DE NÖBETE GİTMEME EYLEMİ İLE İLGİLİ KARARIMIZIN TARİHİ 03.02.2015 SAYISI 135'DİR.</w:t>
      </w:r>
    </w:p>
    <w:p w:rsidR="00F54DA1" w:rsidRDefault="00F54DA1" w:rsidP="00F54DA1">
      <w:pPr>
        <w:rPr>
          <w:rFonts w:ascii="Calibri" w:eastAsia="Times New Roman" w:hAnsi="Calibri"/>
        </w:rPr>
      </w:pPr>
    </w:p>
    <w:p w:rsidR="00F54DA1" w:rsidRDefault="00F54DA1" w:rsidP="00F54DA1">
      <w:pPr>
        <w:rPr>
          <w:rFonts w:ascii="Calibri" w:eastAsia="Times New Roman" w:hAnsi="Calibri"/>
        </w:rPr>
      </w:pPr>
      <w:r>
        <w:rPr>
          <w:rFonts w:ascii="Helvetica" w:eastAsia="Times New Roman" w:hAnsi="Helvetica" w:cs="Helvetica"/>
          <w:color w:val="141823"/>
          <w:sz w:val="21"/>
          <w:szCs w:val="21"/>
          <w:shd w:val="clear" w:color="auto" w:fill="FFFFFF"/>
        </w:rPr>
        <w:t>AİLE HEKİMİ VE AİLE SAĞLIĞI ÇALIŞANLARININ 7 ŞUBAT 2015'DE NÖBETE GİTMEME EYLEMİ İLE İLGİLİ KARARIMIZIN TARİHİ 27.01.2015 SAYISI 133'DÜR.</w:t>
      </w:r>
    </w:p>
    <w:p w:rsidR="001A3E11" w:rsidRDefault="001A3E11"/>
    <w:sectPr w:rsidR="001A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A1"/>
    <w:rsid w:val="001A3E11"/>
    <w:rsid w:val="00F5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33363-D412-49A6-86FE-2ED8332A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DA1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Burak KORKMAZ</dc:creator>
  <cp:keywords/>
  <dc:description/>
  <cp:lastModifiedBy>Dr Burak KORKMAZ</cp:lastModifiedBy>
  <cp:revision>1</cp:revision>
  <dcterms:created xsi:type="dcterms:W3CDTF">2015-04-29T06:35:00Z</dcterms:created>
  <dcterms:modified xsi:type="dcterms:W3CDTF">2015-04-29T06:35:00Z</dcterms:modified>
</cp:coreProperties>
</file>