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DDD" w:rsidRPr="005E034D" w:rsidRDefault="00802DDD" w:rsidP="000A3318">
      <w:pPr>
        <w:jc w:val="both"/>
        <w:rPr>
          <w:rFonts w:ascii="Times New Roman" w:hAnsi="Times New Roman" w:cs="Times New Roman"/>
          <w:color w:val="000000" w:themeColor="text1"/>
        </w:rPr>
      </w:pPr>
    </w:p>
    <w:p w:rsidR="006E0A2D" w:rsidRPr="005E034D" w:rsidRDefault="006E0A2D" w:rsidP="000A3318">
      <w:pPr>
        <w:spacing w:after="0"/>
        <w:jc w:val="both"/>
        <w:rPr>
          <w:rFonts w:ascii="Times New Roman" w:hAnsi="Times New Roman" w:cs="Times New Roman"/>
          <w:color w:val="000000" w:themeColor="text1"/>
        </w:rPr>
      </w:pPr>
      <w:r w:rsidRPr="005E034D">
        <w:rPr>
          <w:rFonts w:ascii="Times New Roman" w:hAnsi="Times New Roman" w:cs="Times New Roman"/>
          <w:b/>
          <w:color w:val="000000" w:themeColor="text1"/>
        </w:rPr>
        <w:t xml:space="preserve">KONU </w:t>
      </w:r>
      <w:r w:rsidR="007D0116" w:rsidRPr="005E034D">
        <w:rPr>
          <w:rFonts w:ascii="Times New Roman" w:hAnsi="Times New Roman" w:cs="Times New Roman"/>
          <w:b/>
          <w:color w:val="000000" w:themeColor="text1"/>
        </w:rPr>
        <w:tab/>
      </w:r>
      <w:r w:rsidRPr="005E034D">
        <w:rPr>
          <w:rFonts w:ascii="Times New Roman" w:hAnsi="Times New Roman" w:cs="Times New Roman"/>
          <w:b/>
          <w:color w:val="000000" w:themeColor="text1"/>
        </w:rPr>
        <w:t>:</w:t>
      </w:r>
      <w:r w:rsidRPr="005E034D">
        <w:rPr>
          <w:rFonts w:ascii="Times New Roman" w:hAnsi="Times New Roman" w:cs="Times New Roman"/>
          <w:color w:val="000000" w:themeColor="text1"/>
        </w:rPr>
        <w:t xml:space="preserve"> </w:t>
      </w:r>
      <w:r w:rsidR="007D0116" w:rsidRPr="005E034D">
        <w:rPr>
          <w:rFonts w:ascii="Times New Roman" w:hAnsi="Times New Roman" w:cs="Times New Roman"/>
          <w:color w:val="000000" w:themeColor="text1"/>
        </w:rPr>
        <w:t xml:space="preserve">Aile hekimi olarak görev yapmam nedeniyle adli tabiplik hizmetinin görevlerimin arasında bulunmamasına ilişkin beyanlarımın sunulması ve adli tabip nöbet listesinin yeniden düzenlenmesi istemidir. </w:t>
      </w:r>
    </w:p>
    <w:p w:rsidR="006E0A2D" w:rsidRPr="005E034D" w:rsidRDefault="006E0A2D" w:rsidP="000A3318">
      <w:pPr>
        <w:spacing w:after="0"/>
        <w:jc w:val="both"/>
        <w:rPr>
          <w:rFonts w:ascii="Times New Roman" w:hAnsi="Times New Roman" w:cs="Times New Roman"/>
          <w:color w:val="000000" w:themeColor="text1"/>
        </w:rPr>
      </w:pPr>
      <w:r w:rsidRPr="005E034D">
        <w:rPr>
          <w:rFonts w:ascii="Times New Roman" w:hAnsi="Times New Roman" w:cs="Times New Roman"/>
          <w:b/>
          <w:color w:val="000000" w:themeColor="text1"/>
        </w:rPr>
        <w:t>TARİH</w:t>
      </w:r>
      <w:r w:rsidR="007D0116" w:rsidRPr="005E034D">
        <w:rPr>
          <w:rFonts w:ascii="Times New Roman" w:hAnsi="Times New Roman" w:cs="Times New Roman"/>
          <w:b/>
          <w:color w:val="000000" w:themeColor="text1"/>
        </w:rPr>
        <w:tab/>
      </w:r>
      <w:r w:rsidRPr="005E034D">
        <w:rPr>
          <w:rFonts w:ascii="Times New Roman" w:hAnsi="Times New Roman" w:cs="Times New Roman"/>
          <w:b/>
          <w:color w:val="000000" w:themeColor="text1"/>
        </w:rPr>
        <w:t>:</w:t>
      </w:r>
      <w:r w:rsidR="00EB28DF" w:rsidRPr="005E034D">
        <w:rPr>
          <w:rFonts w:ascii="Times New Roman" w:hAnsi="Times New Roman" w:cs="Times New Roman"/>
          <w:color w:val="000000" w:themeColor="text1"/>
        </w:rPr>
        <w:t xml:space="preserve"> </w:t>
      </w:r>
      <w:r w:rsidR="007D534D" w:rsidRPr="005E034D">
        <w:rPr>
          <w:rFonts w:ascii="Times New Roman" w:hAnsi="Times New Roman" w:cs="Times New Roman"/>
          <w:color w:val="000000" w:themeColor="text1"/>
        </w:rPr>
        <w:t>xx.xx.2016</w:t>
      </w:r>
    </w:p>
    <w:p w:rsidR="00802DDD" w:rsidRPr="005E034D" w:rsidRDefault="006E0A2D" w:rsidP="00A44CDB">
      <w:pPr>
        <w:spacing w:after="0"/>
        <w:jc w:val="both"/>
        <w:rPr>
          <w:rFonts w:ascii="Times New Roman" w:hAnsi="Times New Roman" w:cs="Times New Roman"/>
          <w:color w:val="000000" w:themeColor="text1"/>
        </w:rPr>
      </w:pPr>
      <w:r w:rsidRPr="005E034D">
        <w:rPr>
          <w:rFonts w:ascii="Times New Roman" w:hAnsi="Times New Roman" w:cs="Times New Roman"/>
          <w:b/>
          <w:color w:val="000000" w:themeColor="text1"/>
        </w:rPr>
        <w:t xml:space="preserve">SAYI </w:t>
      </w:r>
      <w:r w:rsidR="007D0116" w:rsidRPr="005E034D">
        <w:rPr>
          <w:rFonts w:ascii="Times New Roman" w:hAnsi="Times New Roman" w:cs="Times New Roman"/>
          <w:b/>
          <w:color w:val="000000" w:themeColor="text1"/>
        </w:rPr>
        <w:tab/>
      </w:r>
      <w:r w:rsidR="007D0116" w:rsidRPr="005E034D">
        <w:rPr>
          <w:rFonts w:ascii="Times New Roman" w:hAnsi="Times New Roman" w:cs="Times New Roman"/>
          <w:b/>
          <w:color w:val="000000" w:themeColor="text1"/>
        </w:rPr>
        <w:tab/>
      </w:r>
      <w:r w:rsidRPr="005E034D">
        <w:rPr>
          <w:rFonts w:ascii="Times New Roman" w:hAnsi="Times New Roman" w:cs="Times New Roman"/>
          <w:b/>
          <w:color w:val="000000" w:themeColor="text1"/>
        </w:rPr>
        <w:t>:</w:t>
      </w:r>
      <w:r w:rsidRPr="005E034D">
        <w:rPr>
          <w:rFonts w:ascii="Times New Roman" w:hAnsi="Times New Roman" w:cs="Times New Roman"/>
          <w:color w:val="000000" w:themeColor="text1"/>
        </w:rPr>
        <w:t xml:space="preserve"> </w:t>
      </w:r>
      <w:r w:rsidR="00A44CDB" w:rsidRPr="005E034D">
        <w:rPr>
          <w:rFonts w:ascii="Times New Roman" w:hAnsi="Times New Roman" w:cs="Times New Roman"/>
          <w:color w:val="000000" w:themeColor="text1"/>
        </w:rPr>
        <w:t>xx</w:t>
      </w:r>
    </w:p>
    <w:p w:rsidR="00802DDD" w:rsidRPr="005E034D" w:rsidRDefault="00802DDD" w:rsidP="000A3318">
      <w:pPr>
        <w:spacing w:after="0"/>
        <w:jc w:val="both"/>
        <w:rPr>
          <w:rFonts w:ascii="Times New Roman" w:hAnsi="Times New Roman" w:cs="Times New Roman"/>
          <w:color w:val="000000" w:themeColor="text1"/>
        </w:rPr>
      </w:pPr>
    </w:p>
    <w:p w:rsidR="00802DDD" w:rsidRPr="005E034D" w:rsidRDefault="001F0942" w:rsidP="000A3318">
      <w:pPr>
        <w:jc w:val="center"/>
        <w:rPr>
          <w:rFonts w:ascii="Times New Roman" w:hAnsi="Times New Roman" w:cs="Times New Roman"/>
          <w:b/>
          <w:color w:val="000000" w:themeColor="text1"/>
        </w:rPr>
      </w:pPr>
      <w:r w:rsidRPr="005E034D">
        <w:rPr>
          <w:rFonts w:ascii="Times New Roman" w:hAnsi="Times New Roman" w:cs="Times New Roman"/>
          <w:b/>
          <w:color w:val="000000" w:themeColor="text1"/>
        </w:rPr>
        <w:t xml:space="preserve">CUMHURİYET </w:t>
      </w:r>
      <w:r w:rsidR="0064557E" w:rsidRPr="005E034D">
        <w:rPr>
          <w:rFonts w:ascii="Times New Roman" w:hAnsi="Times New Roman" w:cs="Times New Roman"/>
          <w:b/>
          <w:color w:val="000000" w:themeColor="text1"/>
        </w:rPr>
        <w:t>BAŞSAVCILIĞI’NA</w:t>
      </w:r>
    </w:p>
    <w:p w:rsidR="001F0942" w:rsidRPr="005E034D" w:rsidRDefault="005E034D" w:rsidP="000A3318">
      <w:pPr>
        <w:ind w:left="2124" w:firstLine="708"/>
        <w:jc w:val="center"/>
        <w:rPr>
          <w:rFonts w:ascii="Times New Roman" w:hAnsi="Times New Roman" w:cs="Times New Roman"/>
          <w:b/>
          <w:color w:val="000000" w:themeColor="text1"/>
        </w:rPr>
      </w:pPr>
      <w:r>
        <w:rPr>
          <w:rFonts w:ascii="Times New Roman" w:hAnsi="Times New Roman" w:cs="Times New Roman"/>
          <w:b/>
          <w:color w:val="000000" w:themeColor="text1"/>
        </w:rPr>
        <w:t>iliniz</w:t>
      </w:r>
    </w:p>
    <w:p w:rsidR="0064557E" w:rsidRPr="005E034D" w:rsidRDefault="0064557E" w:rsidP="000A3318">
      <w:pPr>
        <w:jc w:val="both"/>
        <w:rPr>
          <w:rFonts w:ascii="Times New Roman" w:hAnsi="Times New Roman" w:cs="Times New Roman"/>
          <w:color w:val="000000" w:themeColor="text1"/>
        </w:rPr>
      </w:pPr>
    </w:p>
    <w:p w:rsidR="00CC246D" w:rsidRPr="005E034D" w:rsidRDefault="00CC246D" w:rsidP="000E685A">
      <w:pPr>
        <w:ind w:firstLine="708"/>
        <w:jc w:val="both"/>
        <w:rPr>
          <w:rFonts w:ascii="Times New Roman" w:hAnsi="Times New Roman" w:cs="Times New Roman"/>
          <w:color w:val="000000" w:themeColor="text1"/>
        </w:rPr>
      </w:pPr>
      <w:r w:rsidRPr="005E034D">
        <w:rPr>
          <w:rFonts w:ascii="Times New Roman" w:hAnsi="Times New Roman" w:cs="Times New Roman"/>
          <w:color w:val="000000" w:themeColor="text1"/>
        </w:rPr>
        <w:t xml:space="preserve">Aile hekimliği uygulamasının başlaması ile beraber ‘’hükümet tabibi’’  statüsü ve dolayısı ile hükümet tabibine bağlı görevler de ortadan kalkmıştır. Daha önceleri adli tabiplerle birlikte hükümet tabibinin de ifa ettiği adli tabiplik hizmetleri aile hekimliği görevleri arasında yer </w:t>
      </w:r>
      <w:r w:rsidRPr="005E034D">
        <w:rPr>
          <w:rFonts w:ascii="Times New Roman" w:hAnsi="Times New Roman" w:cs="Times New Roman"/>
          <w:color w:val="000000" w:themeColor="text1"/>
          <w:u w:val="single"/>
        </w:rPr>
        <w:t>almamaktadır</w:t>
      </w:r>
      <w:r w:rsidRPr="005E034D">
        <w:rPr>
          <w:rFonts w:ascii="Times New Roman" w:hAnsi="Times New Roman" w:cs="Times New Roman"/>
          <w:color w:val="000000" w:themeColor="text1"/>
        </w:rPr>
        <w:t>.</w:t>
      </w:r>
      <w:r w:rsidR="007D534D" w:rsidRPr="005E034D">
        <w:rPr>
          <w:rFonts w:ascii="Times New Roman" w:hAnsi="Times New Roman" w:cs="Times New Roman"/>
          <w:color w:val="000000" w:themeColor="text1"/>
        </w:rPr>
        <w:t xml:space="preserve"> </w:t>
      </w:r>
      <w:r w:rsidR="000E685A" w:rsidRPr="005E034D">
        <w:rPr>
          <w:rFonts w:ascii="Times New Roman" w:hAnsi="Times New Roman" w:cs="Times New Roman"/>
          <w:color w:val="000000" w:themeColor="text1"/>
        </w:rPr>
        <w:t>Aile Hekimlerinin Hükümet tabibi olmadığı Danıştay 17inci Dairesinin 28/01/2016 günlü, E:2015/11746, K:2016/448 sayılı kararıyla kesinleşmiştir. Adli Tabiplik hizmetinin Aile Hekimlerin görevi arasında yer almaması ile ilgili yasal mevzuatları inceleyecek olursak;</w:t>
      </w:r>
    </w:p>
    <w:p w:rsidR="007A7A7B" w:rsidRPr="005E034D" w:rsidRDefault="007A7A7B" w:rsidP="007A7A7B">
      <w:pPr>
        <w:pStyle w:val="ListeParagraf"/>
        <w:numPr>
          <w:ilvl w:val="0"/>
          <w:numId w:val="5"/>
        </w:numPr>
        <w:rPr>
          <w:rFonts w:ascii="Times New Roman" w:hAnsi="Times New Roman" w:cs="Times New Roman"/>
          <w:b/>
          <w:color w:val="000000" w:themeColor="text1"/>
          <w:sz w:val="20"/>
          <w:szCs w:val="20"/>
          <w:u w:val="single"/>
        </w:rPr>
      </w:pPr>
      <w:r w:rsidRPr="005E034D">
        <w:rPr>
          <w:rFonts w:ascii="Times New Roman" w:hAnsi="Times New Roman" w:cs="Times New Roman"/>
          <w:b/>
          <w:color w:val="000000" w:themeColor="text1"/>
          <w:sz w:val="20"/>
          <w:szCs w:val="20"/>
          <w:u w:val="single"/>
        </w:rPr>
        <w:t>ADLİ TABİPLİK HİZMETLERİ ÖNCELİKLİ OLARAK ADLİ TIP KURUMLARI TARAFINDAN VERİLİR.</w:t>
      </w:r>
    </w:p>
    <w:p w:rsidR="00C76F82" w:rsidRPr="005E034D" w:rsidRDefault="00C76F82" w:rsidP="000A3318">
      <w:pPr>
        <w:ind w:firstLine="708"/>
        <w:jc w:val="both"/>
        <w:rPr>
          <w:rFonts w:ascii="Times New Roman" w:hAnsi="Times New Roman" w:cs="Times New Roman"/>
          <w:color w:val="000000" w:themeColor="text1"/>
        </w:rPr>
      </w:pPr>
      <w:r w:rsidRPr="005E034D">
        <w:rPr>
          <w:rFonts w:ascii="Times New Roman" w:hAnsi="Times New Roman" w:cs="Times New Roman"/>
          <w:color w:val="000000" w:themeColor="text1"/>
        </w:rPr>
        <w:t xml:space="preserve">Adli muayene yapılması 5271 sayılı Ceza Muhakemesi Kanununun 86. maddesi ile düzenlenmiştir. Otopsi görevi 5271 sayılı Ceza Muhakemesi Kanununun 87. maddesi ile düzenlenmiştir. </w:t>
      </w:r>
    </w:p>
    <w:p w:rsidR="00C76F82" w:rsidRPr="005E034D" w:rsidRDefault="00C76F82" w:rsidP="000A3318">
      <w:pPr>
        <w:ind w:firstLine="708"/>
        <w:jc w:val="both"/>
        <w:rPr>
          <w:rFonts w:ascii="Times New Roman" w:hAnsi="Times New Roman" w:cs="Times New Roman"/>
          <w:color w:val="000000" w:themeColor="text1"/>
        </w:rPr>
      </w:pPr>
      <w:r w:rsidRPr="005E034D">
        <w:rPr>
          <w:rFonts w:ascii="Times New Roman" w:hAnsi="Times New Roman" w:cs="Times New Roman"/>
          <w:color w:val="000000" w:themeColor="text1"/>
        </w:rPr>
        <w:t xml:space="preserve">2659 sayılı Adli Tıp Kurumu Kanununun 10. maddesi; “Adli Tıp Kurumu şube müdürlüğünde görevli personel, Adalet Bakanlığınca görev sınırları belirlenen yerlerde bulunan mahkemeler, hâkimlikler ve savcılıklar tarafından adli tıpla ilgili olmak üzere gerekli görülecek otopsi, muayene ve keşifleri, gerekirse olay yerine de gitmek suretiyle yaparak bu hususta rapor vermek ve yapılan davet üzerine sözlü görüşlerini bildirmekle yükümlüdür. Adli Tıp Kurumu şube müdürlüğü bulunmayan yerlerde bu görevler adli tabip ve diğer personel tarafından yerine getirilir.” hükmüne amirdir. </w:t>
      </w:r>
    </w:p>
    <w:p w:rsidR="00C76F82" w:rsidRPr="005E034D" w:rsidRDefault="00C76F82" w:rsidP="000A3318">
      <w:pPr>
        <w:ind w:firstLine="708"/>
        <w:jc w:val="both"/>
        <w:rPr>
          <w:rFonts w:ascii="Times New Roman" w:hAnsi="Times New Roman" w:cs="Times New Roman"/>
          <w:color w:val="000000" w:themeColor="text1"/>
        </w:rPr>
      </w:pPr>
      <w:r w:rsidRPr="005E034D">
        <w:rPr>
          <w:rFonts w:ascii="Times New Roman" w:hAnsi="Times New Roman" w:cs="Times New Roman"/>
          <w:color w:val="000000" w:themeColor="text1"/>
        </w:rPr>
        <w:t>Anılan yasa hükmü doğrultusunda 31.07.2004 tarih ve 25539 sayılı Resmi Gazetede yayınlanarak yürürlüğe giren Adli Tıp Kurumu Kanunu Uygulama Yönetmeliğinin 18. maddesi uyarınca; “Adli Tıp Şube Müdürlüklerinin görevleri ve çalışma usulleri şu şekildedir;</w:t>
      </w:r>
    </w:p>
    <w:p w:rsidR="00C76F82" w:rsidRPr="005E034D" w:rsidRDefault="00C76F82" w:rsidP="000A3318">
      <w:pPr>
        <w:ind w:firstLine="708"/>
        <w:jc w:val="both"/>
        <w:rPr>
          <w:rFonts w:ascii="Times New Roman" w:hAnsi="Times New Roman" w:cs="Times New Roman"/>
          <w:color w:val="000000" w:themeColor="text1"/>
        </w:rPr>
      </w:pPr>
      <w:r w:rsidRPr="005E034D">
        <w:rPr>
          <w:rFonts w:ascii="Times New Roman" w:hAnsi="Times New Roman" w:cs="Times New Roman"/>
          <w:color w:val="000000" w:themeColor="text1"/>
        </w:rPr>
        <w:t>a) Adli tıp şube müdürlüğünde görevli tüm personel, Bakanlıkça görev sınırları belirlenen yerlerde bulunan mahkemeler ve Cumhuriyet savcıları tarafından adli tıpla ilgili olmak üzere gerekli gösterilecek otopsi, ölü muayenesi ve olay yeri incelemelerini yaparak bu konuda rapor vermek ve davet olduğunda sözlü görüşlerini bildirmekle görevlidirler.</w:t>
      </w:r>
    </w:p>
    <w:p w:rsidR="00C76F82" w:rsidRPr="005E034D" w:rsidRDefault="00C76F82" w:rsidP="000A3318">
      <w:pPr>
        <w:ind w:firstLine="708"/>
        <w:jc w:val="both"/>
        <w:rPr>
          <w:rFonts w:ascii="Times New Roman" w:hAnsi="Times New Roman" w:cs="Times New Roman"/>
          <w:color w:val="000000" w:themeColor="text1"/>
        </w:rPr>
      </w:pPr>
      <w:r w:rsidRPr="005E034D">
        <w:rPr>
          <w:rFonts w:ascii="Times New Roman" w:hAnsi="Times New Roman" w:cs="Times New Roman"/>
          <w:color w:val="000000" w:themeColor="text1"/>
        </w:rPr>
        <w:t>c) Adli tıp şube müdürlüklerinin bulundukları görev bölgeleri sınırları içinde otopsisi gereken cesetlerin ölü muayeneleri adli tıp uzmanınca yapıldıktan sonra, otopsileri o mahalde Adli Tıp Kurumu veya grup başkanlığındaki morg ihtisas dairelerinde yapılır. Morg ihtisas dairesi bulunmayan yerlerde mevcut resmi sağlık kurumlarının olanaklarından yararlanılır.</w:t>
      </w:r>
    </w:p>
    <w:p w:rsidR="00C76F82" w:rsidRPr="005E034D" w:rsidRDefault="00C76F82" w:rsidP="000A3318">
      <w:pPr>
        <w:ind w:firstLine="708"/>
        <w:jc w:val="both"/>
        <w:rPr>
          <w:rFonts w:ascii="Times New Roman" w:hAnsi="Times New Roman" w:cs="Times New Roman"/>
          <w:color w:val="000000" w:themeColor="text1"/>
        </w:rPr>
      </w:pPr>
      <w:r w:rsidRPr="005E034D">
        <w:rPr>
          <w:rFonts w:ascii="Times New Roman" w:hAnsi="Times New Roman" w:cs="Times New Roman"/>
          <w:color w:val="000000" w:themeColor="text1"/>
        </w:rPr>
        <w:t>e) Adli tıp uzmanları mesai saatleri dışında ve resmi tatil günlerinde nöbetçi bilirkişi olarak Cumhuriyet savcıları ile beraber görev yaparlar.</w:t>
      </w:r>
    </w:p>
    <w:p w:rsidR="00C76F82" w:rsidRPr="005E034D" w:rsidRDefault="00C76F82" w:rsidP="000A3318">
      <w:pPr>
        <w:ind w:firstLine="708"/>
        <w:jc w:val="both"/>
        <w:rPr>
          <w:rFonts w:ascii="Times New Roman" w:hAnsi="Times New Roman" w:cs="Times New Roman"/>
          <w:color w:val="000000" w:themeColor="text1"/>
        </w:rPr>
      </w:pPr>
      <w:r w:rsidRPr="005E034D">
        <w:rPr>
          <w:rFonts w:ascii="Times New Roman" w:hAnsi="Times New Roman" w:cs="Times New Roman"/>
          <w:color w:val="000000" w:themeColor="text1"/>
        </w:rPr>
        <w:t>j) 2547 sayılı Yükseköğretim Kanununun 38 inci maddesi gereğince resmi bilirkişi olarak görevlendirilecek olan adli tıpla ilgili bölüm veya birimdeki uzman elemanlar bulundukları şehirlerdeki adli olaylarda resmi bilirkişi sayılırlar.”</w:t>
      </w:r>
    </w:p>
    <w:p w:rsidR="00C76F82" w:rsidRPr="005E034D" w:rsidRDefault="00C76F82" w:rsidP="000A3318">
      <w:pPr>
        <w:ind w:firstLine="708"/>
        <w:jc w:val="both"/>
        <w:rPr>
          <w:rFonts w:ascii="Times New Roman" w:hAnsi="Times New Roman" w:cs="Times New Roman"/>
          <w:color w:val="000000" w:themeColor="text1"/>
        </w:rPr>
      </w:pPr>
      <w:r w:rsidRPr="005E034D">
        <w:rPr>
          <w:rFonts w:ascii="Times New Roman" w:hAnsi="Times New Roman" w:cs="Times New Roman"/>
          <w:color w:val="000000" w:themeColor="text1"/>
        </w:rPr>
        <w:t xml:space="preserve">5271 sayılı Ceza Muhakemesi Kanununun 86 ve 87. maddeleri kapsamında düzenlenen adli muayene ve otopsi görevleri Adli Tıp Kurumunun doğrudan hizmet verdiği yerlerde Adli Tıp Kurumu Şube Müdürlüğüne ait olduğu yasa gereğidir. </w:t>
      </w:r>
    </w:p>
    <w:p w:rsidR="00C76F82" w:rsidRPr="005E034D" w:rsidRDefault="00C76F82" w:rsidP="000A3318">
      <w:pPr>
        <w:ind w:firstLine="708"/>
        <w:jc w:val="both"/>
        <w:rPr>
          <w:rFonts w:ascii="Times New Roman" w:hAnsi="Times New Roman" w:cs="Times New Roman"/>
          <w:color w:val="000000" w:themeColor="text1"/>
        </w:rPr>
      </w:pPr>
      <w:r w:rsidRPr="005E034D">
        <w:rPr>
          <w:rFonts w:ascii="Times New Roman" w:hAnsi="Times New Roman" w:cs="Times New Roman"/>
          <w:color w:val="000000" w:themeColor="text1"/>
        </w:rPr>
        <w:lastRenderedPageBreak/>
        <w:t xml:space="preserve">Bununla birlikte 2659 sayılı Adli Tıp Kurumu Kanununun 31. maddesi; “Yükseköğretim Kurumları veya birimleri, adli tıp mevzuatı çerçevesinde adli tıp olaylarında ve diğer adli konularda Ceza Muhakemeleri Usulü Kanununa göre resmi bilirkişi sayılır. Bu birim ve kliniklerde tetkik edilecek adli tıp ile ilgili işler yönetmelikte belirlenir.” hükmüne amirdir. </w:t>
      </w:r>
    </w:p>
    <w:p w:rsidR="00C76F82" w:rsidRPr="005E034D" w:rsidRDefault="00C76F82" w:rsidP="000A3318">
      <w:pPr>
        <w:ind w:firstLine="708"/>
        <w:jc w:val="both"/>
        <w:rPr>
          <w:rFonts w:ascii="Times New Roman" w:hAnsi="Times New Roman" w:cs="Times New Roman"/>
          <w:color w:val="000000" w:themeColor="text1"/>
        </w:rPr>
      </w:pPr>
      <w:r w:rsidRPr="005E034D">
        <w:rPr>
          <w:rFonts w:ascii="Times New Roman" w:hAnsi="Times New Roman" w:cs="Times New Roman"/>
          <w:color w:val="000000" w:themeColor="text1"/>
        </w:rPr>
        <w:t xml:space="preserve">2659 sayılı Adli Tıp Kurumu Kanununun 31. maddesi ve bu doğrultuda Adli Tıp Kanunu Uygulama Yönetmeliğinin 18/j maddesi uyarınca 2547 sayılı Yüksek Öğretim Kanununun 38. maddesi gereğince, Yüksek Öğretim Kurumları veya birimlerinin adli tıpla ilgili bölüm veya birimlerindeki çalışanlar 5271 sayılı Ceza Muhakemesi Kanununun 65/1-(a). maddesi uyarınca resmi bilirkişi sayılırlar. </w:t>
      </w:r>
    </w:p>
    <w:p w:rsidR="00C76F82" w:rsidRPr="005E034D" w:rsidRDefault="00C76F82" w:rsidP="000A3318">
      <w:pPr>
        <w:ind w:firstLine="708"/>
        <w:jc w:val="both"/>
        <w:rPr>
          <w:rFonts w:ascii="Times New Roman" w:hAnsi="Times New Roman" w:cs="Times New Roman"/>
          <w:color w:val="000000" w:themeColor="text1"/>
        </w:rPr>
      </w:pPr>
      <w:r w:rsidRPr="005E034D">
        <w:rPr>
          <w:rFonts w:ascii="Times New Roman" w:hAnsi="Times New Roman" w:cs="Times New Roman"/>
          <w:color w:val="000000" w:themeColor="text1"/>
        </w:rPr>
        <w:t xml:space="preserve">Anılan yasa hükümleri uyarınca Adli Tıp Kurumunun </w:t>
      </w:r>
      <w:r w:rsidRPr="005E034D">
        <w:rPr>
          <w:rFonts w:ascii="Times New Roman" w:hAnsi="Times New Roman" w:cs="Times New Roman"/>
          <w:color w:val="000000" w:themeColor="text1"/>
          <w:u w:val="single"/>
        </w:rPr>
        <w:t>doğrudan hizmet verdiği yerlerde</w:t>
      </w:r>
      <w:r w:rsidRPr="005E034D">
        <w:rPr>
          <w:rFonts w:ascii="Times New Roman" w:hAnsi="Times New Roman" w:cs="Times New Roman"/>
          <w:color w:val="000000" w:themeColor="text1"/>
        </w:rPr>
        <w:t xml:space="preserve"> adli muayene ve yerinde otopsi hizmetleri görevleri Adli Tıp Şube Müdürlüklerine aittir. Adli Tıp Şube Müdürlüğü ile birlikte Yüksek Öğretim Kurumları da adli tabiplik hizmetlerinde resmi görevlidir.</w:t>
      </w:r>
    </w:p>
    <w:p w:rsidR="007A7A7B" w:rsidRPr="005E034D" w:rsidRDefault="007A7A7B" w:rsidP="007A7A7B">
      <w:pPr>
        <w:pStyle w:val="ListeParagraf"/>
        <w:numPr>
          <w:ilvl w:val="0"/>
          <w:numId w:val="5"/>
        </w:numPr>
        <w:jc w:val="both"/>
        <w:rPr>
          <w:rFonts w:ascii="Times New Roman" w:hAnsi="Times New Roman" w:cs="Times New Roman"/>
          <w:b/>
          <w:color w:val="000000" w:themeColor="text1"/>
          <w:sz w:val="20"/>
          <w:szCs w:val="20"/>
          <w:u w:val="single"/>
        </w:rPr>
      </w:pPr>
      <w:r w:rsidRPr="005E034D">
        <w:rPr>
          <w:rFonts w:ascii="Times New Roman" w:hAnsi="Times New Roman" w:cs="Times New Roman"/>
          <w:b/>
          <w:color w:val="000000" w:themeColor="text1"/>
          <w:sz w:val="20"/>
          <w:szCs w:val="20"/>
          <w:u w:val="single"/>
        </w:rPr>
        <w:t>ADLİ TIP KURUMUNUN HİZMET VERMEDİĞİ YERLERDE ADLİ TABİPLİK HİZMETLERİ KAMU HASTANELERİ GENEL SEKRETERLİĞİ TARAFINDAN VERİLİR.</w:t>
      </w:r>
    </w:p>
    <w:p w:rsidR="00C76F82" w:rsidRPr="005E034D" w:rsidRDefault="00C33E4C" w:rsidP="00AF7536">
      <w:pPr>
        <w:ind w:firstLine="708"/>
        <w:jc w:val="both"/>
        <w:rPr>
          <w:rFonts w:ascii="Times New Roman" w:hAnsi="Times New Roman" w:cs="Times New Roman"/>
          <w:color w:val="000000" w:themeColor="text1"/>
        </w:rPr>
      </w:pPr>
      <w:r w:rsidRPr="005E034D">
        <w:rPr>
          <w:rFonts w:ascii="Times New Roman" w:hAnsi="Times New Roman" w:cs="Times New Roman"/>
          <w:color w:val="000000" w:themeColor="text1"/>
        </w:rPr>
        <w:t>A</w:t>
      </w:r>
      <w:r w:rsidR="00AF7536" w:rsidRPr="005E034D">
        <w:rPr>
          <w:rFonts w:ascii="Times New Roman" w:hAnsi="Times New Roman" w:cs="Times New Roman"/>
          <w:color w:val="000000" w:themeColor="text1"/>
        </w:rPr>
        <w:t>ile hekimlerine verilen adli tabiplik hizmetleri ile ilgili</w:t>
      </w:r>
      <w:r w:rsidRPr="005E034D">
        <w:rPr>
          <w:rFonts w:ascii="Times New Roman" w:hAnsi="Times New Roman" w:cs="Times New Roman"/>
          <w:color w:val="000000" w:themeColor="text1"/>
        </w:rPr>
        <w:t xml:space="preserve"> görevlendirme yasaya ve hukuka aykırı niteliktedir. Şöyle ki;</w:t>
      </w:r>
    </w:p>
    <w:p w:rsidR="008C4818" w:rsidRPr="005E034D" w:rsidRDefault="00802DDD" w:rsidP="005873F1">
      <w:pPr>
        <w:pStyle w:val="ListeParagraf"/>
        <w:numPr>
          <w:ilvl w:val="0"/>
          <w:numId w:val="2"/>
        </w:numPr>
        <w:jc w:val="both"/>
        <w:rPr>
          <w:rFonts w:ascii="Times New Roman" w:hAnsi="Times New Roman" w:cs="Times New Roman"/>
          <w:color w:val="000000" w:themeColor="text1"/>
        </w:rPr>
      </w:pPr>
      <w:r w:rsidRPr="005E034D">
        <w:rPr>
          <w:rFonts w:ascii="Times New Roman" w:hAnsi="Times New Roman" w:cs="Times New Roman"/>
          <w:color w:val="000000" w:themeColor="text1"/>
        </w:rPr>
        <w:t>Aile hekimlerinin görev ve yetkileri 5258 sayılı Aile Hekimliği Kanununun 2. maddesi ile düzenlenmiştir.</w:t>
      </w:r>
      <w:r w:rsidR="008C4818" w:rsidRPr="005E034D">
        <w:rPr>
          <w:rFonts w:ascii="Times New Roman" w:hAnsi="Times New Roman" w:cs="Times New Roman"/>
          <w:color w:val="000000" w:themeColor="text1"/>
        </w:rPr>
        <w:t xml:space="preserve"> Buna göre ‘’Aile hekimi; kişiye yönelik koruyucu sağlık hizmetleri ile birinci basamak teşhis, tedavi ve rehabilite edici sağlık hizmetlerini yaş, cinsiyet ve hastalık ayrımı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tabiptir.</w:t>
      </w:r>
      <w:r w:rsidRPr="005E034D">
        <w:rPr>
          <w:rFonts w:ascii="Times New Roman" w:hAnsi="Times New Roman" w:cs="Times New Roman"/>
          <w:color w:val="000000" w:themeColor="text1"/>
        </w:rPr>
        <w:t xml:space="preserve"> </w:t>
      </w:r>
      <w:r w:rsidR="008C4818" w:rsidRPr="005E034D">
        <w:rPr>
          <w:rFonts w:ascii="Times New Roman" w:hAnsi="Times New Roman" w:cs="Times New Roman"/>
          <w:color w:val="000000" w:themeColor="text1"/>
        </w:rPr>
        <w:t>‘’</w:t>
      </w:r>
      <w:r w:rsidR="00A47D9B" w:rsidRPr="005E034D">
        <w:rPr>
          <w:rFonts w:ascii="Times New Roman" w:hAnsi="Times New Roman" w:cs="Times New Roman"/>
          <w:color w:val="000000" w:themeColor="text1"/>
        </w:rPr>
        <w:t xml:space="preserve"> </w:t>
      </w:r>
    </w:p>
    <w:p w:rsidR="008C4818" w:rsidRPr="005E034D" w:rsidRDefault="008C4818" w:rsidP="000A3318">
      <w:pPr>
        <w:pStyle w:val="ListeParagraf"/>
        <w:numPr>
          <w:ilvl w:val="0"/>
          <w:numId w:val="2"/>
        </w:numPr>
        <w:jc w:val="both"/>
        <w:rPr>
          <w:rFonts w:ascii="Times New Roman" w:eastAsia="Times New Roman" w:hAnsi="Times New Roman" w:cs="Times New Roman"/>
          <w:color w:val="000000" w:themeColor="text1"/>
        </w:rPr>
      </w:pPr>
      <w:r w:rsidRPr="005E034D">
        <w:rPr>
          <w:rFonts w:ascii="Times New Roman" w:eastAsia="Times New Roman" w:hAnsi="Times New Roman" w:cs="Times New Roman"/>
          <w:color w:val="000000" w:themeColor="text1"/>
        </w:rPr>
        <w:t>Aile hekimliği uygulama yönetmeliği (Resmi Gazete 25.01.2013 – 28539) ‘nin 10.maddesinin 5. Fıkrası uyarınca;</w:t>
      </w:r>
    </w:p>
    <w:p w:rsidR="00C76F82" w:rsidRPr="005E034D" w:rsidRDefault="008C4818" w:rsidP="000A3318">
      <w:pPr>
        <w:pStyle w:val="ListeParagraf"/>
        <w:jc w:val="both"/>
        <w:rPr>
          <w:rFonts w:ascii="Times New Roman" w:eastAsia="ヒラギノ明朝 Pro W3" w:hAnsi="Times New Roman" w:cs="Times New Roman"/>
          <w:color w:val="000000" w:themeColor="text1"/>
        </w:rPr>
      </w:pPr>
      <w:r w:rsidRPr="005E034D">
        <w:rPr>
          <w:rFonts w:ascii="Times New Roman" w:eastAsia="Times New Roman" w:hAnsi="Times New Roman" w:cs="Times New Roman"/>
          <w:color w:val="000000" w:themeColor="text1"/>
        </w:rPr>
        <w:t xml:space="preserve">‘’Adli tıp kurumunun doğrudan hizmet vermediği ve hastane bulunan yerlerde yerinde otopsi dışındaki adli tıp hizmetleri hastaneler tarafından verilir. </w:t>
      </w:r>
      <w:r w:rsidRPr="005E034D">
        <w:rPr>
          <w:rFonts w:ascii="Times New Roman" w:eastAsia="ヒラギノ明朝 Pro W3" w:hAnsi="Times New Roman" w:cs="Times New Roman"/>
          <w:color w:val="000000" w:themeColor="text1"/>
        </w:rPr>
        <w:t>‘’ denilmektedir</w:t>
      </w:r>
      <w:r w:rsidR="00C76F82" w:rsidRPr="005E034D">
        <w:rPr>
          <w:rFonts w:ascii="Times New Roman" w:eastAsia="ヒラギノ明朝 Pro W3" w:hAnsi="Times New Roman" w:cs="Times New Roman"/>
          <w:color w:val="000000" w:themeColor="text1"/>
        </w:rPr>
        <w:t>.</w:t>
      </w:r>
      <w:r w:rsidR="00F8687D" w:rsidRPr="005E034D">
        <w:rPr>
          <w:rFonts w:ascii="Times New Roman" w:eastAsia="ヒラギノ明朝 Pro W3" w:hAnsi="Times New Roman" w:cs="Times New Roman"/>
          <w:color w:val="000000" w:themeColor="text1"/>
        </w:rPr>
        <w:t xml:space="preserve"> </w:t>
      </w:r>
    </w:p>
    <w:p w:rsidR="00CA08D5" w:rsidRPr="005E034D" w:rsidRDefault="00CA08D5" w:rsidP="000A3318">
      <w:pPr>
        <w:pStyle w:val="ListeParagraf"/>
        <w:jc w:val="both"/>
        <w:rPr>
          <w:rFonts w:ascii="Times New Roman" w:eastAsia="ヒラギノ明朝 Pro W3" w:hAnsi="Times New Roman" w:cs="Times New Roman"/>
          <w:color w:val="000000" w:themeColor="text1"/>
        </w:rPr>
      </w:pPr>
    </w:p>
    <w:p w:rsidR="00CA08D5" w:rsidRPr="005E034D" w:rsidRDefault="00CA08D5" w:rsidP="000A3318">
      <w:pPr>
        <w:pStyle w:val="ListeParagraf"/>
        <w:numPr>
          <w:ilvl w:val="0"/>
          <w:numId w:val="2"/>
        </w:numPr>
        <w:jc w:val="both"/>
        <w:rPr>
          <w:rFonts w:ascii="Times New Roman" w:eastAsia="ヒラギノ明朝 Pro W3" w:hAnsi="Times New Roman" w:cs="Times New Roman"/>
          <w:color w:val="000000" w:themeColor="text1"/>
        </w:rPr>
      </w:pPr>
      <w:r w:rsidRPr="005E034D">
        <w:rPr>
          <w:rFonts w:ascii="Times New Roman" w:eastAsia="ヒラギノ明朝 Pro W3" w:hAnsi="Times New Roman" w:cs="Times New Roman"/>
          <w:color w:val="000000" w:themeColor="text1"/>
        </w:rPr>
        <w:t xml:space="preserve">Türkiye Kamu Hastaneleri Kurumu tarafından Kamu Hastaneleri Genel Sekreterliklerine 10.10.2013 tarih ve 44307383/319 sayılı yazıları ile gönderilen görüş yazısında söz konusu </w:t>
      </w:r>
      <w:r w:rsidR="00C60C4C" w:rsidRPr="005E034D">
        <w:rPr>
          <w:rFonts w:ascii="Times New Roman" w:eastAsia="ヒラギノ明朝 Pro W3" w:hAnsi="Times New Roman" w:cs="Times New Roman"/>
          <w:color w:val="000000" w:themeColor="text1"/>
        </w:rPr>
        <w:t>adli tabiplik hizmetleri</w:t>
      </w:r>
      <w:r w:rsidR="00875C89" w:rsidRPr="005E034D">
        <w:rPr>
          <w:rFonts w:ascii="Times New Roman" w:eastAsia="ヒラギノ明朝 Pro W3" w:hAnsi="Times New Roman" w:cs="Times New Roman"/>
          <w:color w:val="000000" w:themeColor="text1"/>
        </w:rPr>
        <w:t>nin</w:t>
      </w:r>
      <w:r w:rsidR="00C60C4C" w:rsidRPr="005E034D">
        <w:rPr>
          <w:rFonts w:ascii="Times New Roman" w:eastAsia="ヒラギノ明朝 Pro W3" w:hAnsi="Times New Roman" w:cs="Times New Roman"/>
          <w:color w:val="000000" w:themeColor="text1"/>
        </w:rPr>
        <w:t xml:space="preserve">, </w:t>
      </w:r>
      <w:r w:rsidRPr="005E034D">
        <w:rPr>
          <w:rFonts w:ascii="Times New Roman" w:eastAsia="ヒラギノ明朝 Pro W3" w:hAnsi="Times New Roman" w:cs="Times New Roman"/>
          <w:color w:val="000000" w:themeColor="text1"/>
        </w:rPr>
        <w:t>aile hekimliği kanun ve yönetmeliğine atıf yapılarak hastane bulunan yerleşim yerlerinde hastanelerce yerine getirileceği ifade edilmiştir.</w:t>
      </w:r>
      <w:r w:rsidR="00875C89" w:rsidRPr="005E034D">
        <w:rPr>
          <w:rFonts w:ascii="Times New Roman" w:eastAsia="ヒラギノ明朝 Pro W3" w:hAnsi="Times New Roman" w:cs="Times New Roman"/>
          <w:color w:val="000000" w:themeColor="text1"/>
        </w:rPr>
        <w:t xml:space="preserve"> </w:t>
      </w:r>
    </w:p>
    <w:p w:rsidR="00F8687D" w:rsidRPr="005E034D" w:rsidRDefault="00F8687D" w:rsidP="00F8687D">
      <w:pPr>
        <w:pStyle w:val="ListeParagraf"/>
        <w:jc w:val="both"/>
        <w:rPr>
          <w:rFonts w:ascii="Times New Roman" w:eastAsia="ヒラギノ明朝 Pro W3" w:hAnsi="Times New Roman" w:cs="Times New Roman"/>
          <w:color w:val="000000" w:themeColor="text1"/>
        </w:rPr>
      </w:pPr>
    </w:p>
    <w:p w:rsidR="00C76F82" w:rsidRPr="005E034D" w:rsidRDefault="00712E09" w:rsidP="0002549D">
      <w:pPr>
        <w:pStyle w:val="ListeParagraf"/>
        <w:numPr>
          <w:ilvl w:val="0"/>
          <w:numId w:val="2"/>
        </w:numPr>
        <w:jc w:val="both"/>
        <w:rPr>
          <w:rFonts w:ascii="Times New Roman" w:eastAsia="ヒラギノ明朝 Pro W3" w:hAnsi="Times New Roman" w:cs="Times New Roman"/>
          <w:color w:val="000000" w:themeColor="text1"/>
        </w:rPr>
      </w:pPr>
      <w:r w:rsidRPr="005E034D">
        <w:rPr>
          <w:rFonts w:ascii="Times New Roman" w:eastAsia="ヒラギノ明朝 Pro W3" w:hAnsi="Times New Roman" w:cs="Times New Roman"/>
          <w:color w:val="000000" w:themeColor="text1"/>
        </w:rPr>
        <w:t>Adli tabiplik hizmetleri ile ilgili aile hekimleri lehine verilen yerel mahkeme kararları ardından idare mahkemeleri de benzer kararlar vermiştir. TC İstanbul 1.İdare Mahkemesi 2013/2282 sayılı kararında da ‘’otopsi hizmetlerinin ise adli tıp kurumunun doğrudan hizmet verdiği yerle var ise bu yerler tarafından, yok ise hastaneler tarafından verilmesi gerektiği, toplum sağlığı hekimleri ya da aile hekimlerinin hastane bulunan ilçe merkezlerinde adli tıp hizmetlerini vermekle yükümlü olmadığı’’  tespitini yapmış</w:t>
      </w:r>
      <w:r w:rsidR="00A637C5" w:rsidRPr="005E034D">
        <w:rPr>
          <w:rFonts w:ascii="Times New Roman" w:eastAsia="ヒラギノ明朝 Pro W3" w:hAnsi="Times New Roman" w:cs="Times New Roman"/>
          <w:color w:val="000000" w:themeColor="text1"/>
        </w:rPr>
        <w:t xml:space="preserve">tır. </w:t>
      </w:r>
    </w:p>
    <w:p w:rsidR="00F8687D" w:rsidRPr="005E034D" w:rsidRDefault="000A2646" w:rsidP="000A3318">
      <w:pPr>
        <w:pStyle w:val="ListeParagraf"/>
        <w:ind w:firstLine="696"/>
        <w:jc w:val="both"/>
        <w:rPr>
          <w:rFonts w:ascii="Times New Roman" w:eastAsia="ヒラギノ明朝 Pro W3" w:hAnsi="Times New Roman" w:cs="Times New Roman"/>
          <w:color w:val="000000" w:themeColor="text1"/>
        </w:rPr>
      </w:pPr>
      <w:r w:rsidRPr="005E034D">
        <w:rPr>
          <w:rFonts w:ascii="Times New Roman" w:eastAsia="ヒラギノ明朝 Pro W3" w:hAnsi="Times New Roman" w:cs="Times New Roman"/>
          <w:color w:val="000000" w:themeColor="text1"/>
        </w:rPr>
        <w:t xml:space="preserve">Yukarıda bahsedilen kanun, yönetmelik, genelge ve bakanlık görüş yazılarından da anlaşılacağı üzere adli tabiplik hizmetleri aile hekimlerinin görevi değildir. </w:t>
      </w:r>
    </w:p>
    <w:p w:rsidR="00802DDD" w:rsidRPr="005E034D" w:rsidRDefault="000A2646" w:rsidP="000A3318">
      <w:pPr>
        <w:pStyle w:val="ListeParagraf"/>
        <w:ind w:firstLine="696"/>
        <w:jc w:val="both"/>
        <w:rPr>
          <w:rFonts w:ascii="Times New Roman" w:eastAsia="ヒラギノ明朝 Pro W3" w:hAnsi="Times New Roman" w:cs="Times New Roman"/>
          <w:color w:val="000000" w:themeColor="text1"/>
        </w:rPr>
      </w:pPr>
      <w:r w:rsidRPr="005E034D">
        <w:rPr>
          <w:rFonts w:ascii="Times New Roman" w:eastAsia="ヒラギノ明朝 Pro W3" w:hAnsi="Times New Roman" w:cs="Times New Roman"/>
          <w:color w:val="000000" w:themeColor="text1"/>
        </w:rPr>
        <w:t xml:space="preserve">Danıştay 5. Dairesinin bu konuya son noktayı koyan </w:t>
      </w:r>
      <w:r w:rsidR="00802DDD" w:rsidRPr="005E034D">
        <w:rPr>
          <w:rFonts w:ascii="Times New Roman" w:hAnsi="Times New Roman" w:cs="Times New Roman"/>
          <w:color w:val="000000" w:themeColor="text1"/>
        </w:rPr>
        <w:t>2012/ 8148 Esas ve 2015/1711 Karar sayılı 26.02.2015 tarihli kararında Aile Hekimlerinin görev tanımlarının Aile Hekimliği Kanunu’nun 2. maddesinde “Aile hekimi; kişiye yönelik koruyucu sağlık hizmetleri ile birinci basamak teşhis, tedavi ve rehabilite edici sağlık hizmetlerini yaş, cinsiyet ve hastalık ayrımı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tabiptir.” tanımlanmış olduğunu belirterek özel</w:t>
      </w:r>
      <w:r w:rsidR="00E119C1" w:rsidRPr="005E034D">
        <w:rPr>
          <w:rFonts w:ascii="Times New Roman" w:hAnsi="Times New Roman" w:cs="Times New Roman"/>
          <w:color w:val="000000" w:themeColor="text1"/>
        </w:rPr>
        <w:t xml:space="preserve">likle bu maddeye atıf yaparak, </w:t>
      </w:r>
      <w:r w:rsidR="00802DDD" w:rsidRPr="005E034D">
        <w:rPr>
          <w:rFonts w:ascii="Times New Roman" w:hAnsi="Times New Roman" w:cs="Times New Roman"/>
          <w:color w:val="000000" w:themeColor="text1"/>
        </w:rPr>
        <w:t xml:space="preserve">“Aile hekimlerinin görevleri, 5258 sayılı Aile Hekimliği Kanununun (işlem tarihindeki adı Aile Hekimliği Pilot Uygulaması Kanunudur) 2. maddesindeki tanımda yer almaktadır. Keza, statüleri ve mali hakları da aynı Kanunda düzenlenmiş, sair hususların Yönetmeliklerle düzenlenmesi, Kanunun 8. maddesiyle öngörülmüştür. Farklı bir statüde görev yapan aile hekimlerine Kanunda sınırları çizilip tarifi yapılan ve imzalanan sözleşmelerle de sınırları belirtilen </w:t>
      </w:r>
      <w:r w:rsidR="00802DDD" w:rsidRPr="005E034D">
        <w:rPr>
          <w:rFonts w:ascii="Times New Roman" w:hAnsi="Times New Roman" w:cs="Times New Roman"/>
          <w:color w:val="000000" w:themeColor="text1"/>
        </w:rPr>
        <w:lastRenderedPageBreak/>
        <w:t xml:space="preserve">görevleri dışında başka görevler verilmesini olanaklı kılan yasal bir hüküm </w:t>
      </w:r>
      <w:r w:rsidR="00802DDD" w:rsidRPr="005E034D">
        <w:rPr>
          <w:rFonts w:ascii="Times New Roman" w:hAnsi="Times New Roman" w:cs="Times New Roman"/>
          <w:color w:val="000000" w:themeColor="text1"/>
          <w:u w:val="single"/>
        </w:rPr>
        <w:t>bulunmamaktadır</w:t>
      </w:r>
      <w:r w:rsidR="00802DDD" w:rsidRPr="005E034D">
        <w:rPr>
          <w:rFonts w:ascii="Times New Roman" w:hAnsi="Times New Roman" w:cs="Times New Roman"/>
          <w:color w:val="000000" w:themeColor="text1"/>
        </w:rPr>
        <w:t xml:space="preserve">.” açıklamalarına yer verilmiştir. Danıştay kararı doğrultusunda aile hekimleri hakkında, 5258 sayılı Aile Hekimliği Kanununun 2. maddesinde düzenlenmeyen herhangi bir görev ve yetkinin aile hekimlerine verilebilmesi hukuken </w:t>
      </w:r>
      <w:r w:rsidR="00802DDD" w:rsidRPr="005E034D">
        <w:rPr>
          <w:rFonts w:ascii="Times New Roman" w:hAnsi="Times New Roman" w:cs="Times New Roman"/>
          <w:color w:val="000000" w:themeColor="text1"/>
          <w:u w:val="single"/>
        </w:rPr>
        <w:t>mümkün değildir</w:t>
      </w:r>
      <w:r w:rsidR="00802DDD" w:rsidRPr="005E034D">
        <w:rPr>
          <w:rFonts w:ascii="Times New Roman" w:hAnsi="Times New Roman" w:cs="Times New Roman"/>
          <w:color w:val="000000" w:themeColor="text1"/>
        </w:rPr>
        <w:t>.</w:t>
      </w:r>
      <w:r w:rsidR="002A73B4" w:rsidRPr="005E034D">
        <w:rPr>
          <w:rFonts w:ascii="Times New Roman" w:hAnsi="Times New Roman" w:cs="Times New Roman"/>
          <w:color w:val="000000" w:themeColor="text1"/>
        </w:rPr>
        <w:t xml:space="preserve"> </w:t>
      </w:r>
    </w:p>
    <w:p w:rsidR="000A2646" w:rsidRPr="005E034D" w:rsidRDefault="00A47D9B" w:rsidP="00F8687D">
      <w:pPr>
        <w:ind w:firstLine="708"/>
        <w:jc w:val="both"/>
        <w:rPr>
          <w:rFonts w:ascii="Times New Roman" w:hAnsi="Times New Roman" w:cs="Times New Roman"/>
          <w:b/>
          <w:color w:val="000000" w:themeColor="text1"/>
          <w:u w:val="single"/>
        </w:rPr>
      </w:pPr>
      <w:r w:rsidRPr="005E034D">
        <w:rPr>
          <w:rFonts w:ascii="Times New Roman" w:hAnsi="Times New Roman" w:cs="Times New Roman"/>
          <w:b/>
          <w:color w:val="000000" w:themeColor="text1"/>
          <w:u w:val="single"/>
        </w:rPr>
        <w:t>SONUÇ VE İSTEM:</w:t>
      </w:r>
    </w:p>
    <w:p w:rsidR="007D0116" w:rsidRPr="005E034D" w:rsidRDefault="000A2646" w:rsidP="000A3318">
      <w:pPr>
        <w:ind w:firstLine="708"/>
        <w:jc w:val="both"/>
        <w:rPr>
          <w:rFonts w:ascii="Times New Roman" w:hAnsi="Times New Roman" w:cs="Times New Roman"/>
          <w:color w:val="000000" w:themeColor="text1"/>
        </w:rPr>
      </w:pPr>
      <w:r w:rsidRPr="005E034D">
        <w:rPr>
          <w:rFonts w:ascii="Times New Roman" w:hAnsi="Times New Roman" w:cs="Times New Roman"/>
          <w:color w:val="000000" w:themeColor="text1"/>
        </w:rPr>
        <w:t>Yukarıda</w:t>
      </w:r>
      <w:r w:rsidR="007D0116" w:rsidRPr="005E034D">
        <w:rPr>
          <w:rFonts w:ascii="Times New Roman" w:hAnsi="Times New Roman" w:cs="Times New Roman"/>
          <w:color w:val="000000" w:themeColor="text1"/>
        </w:rPr>
        <w:t>n beri izah etmeye çalıştığım nedenlerle;</w:t>
      </w:r>
    </w:p>
    <w:p w:rsidR="000A2646" w:rsidRPr="005E034D" w:rsidRDefault="007D0116" w:rsidP="007D0116">
      <w:pPr>
        <w:pStyle w:val="ListeParagraf"/>
        <w:numPr>
          <w:ilvl w:val="0"/>
          <w:numId w:val="6"/>
        </w:numPr>
        <w:jc w:val="both"/>
        <w:rPr>
          <w:rFonts w:ascii="Times New Roman" w:hAnsi="Times New Roman" w:cs="Times New Roman"/>
          <w:color w:val="000000" w:themeColor="text1"/>
        </w:rPr>
      </w:pPr>
      <w:r w:rsidRPr="005E034D">
        <w:rPr>
          <w:rFonts w:ascii="Times New Roman" w:hAnsi="Times New Roman" w:cs="Times New Roman"/>
          <w:color w:val="000000" w:themeColor="text1"/>
        </w:rPr>
        <w:t xml:space="preserve">Aile hekimi olarak görev yapmam nedeniyle Adli Tabiplik hizmetinin görevlerim arasında olmadığının kabulünü, </w:t>
      </w:r>
    </w:p>
    <w:p w:rsidR="007D0116" w:rsidRPr="005E034D" w:rsidRDefault="007D0116" w:rsidP="007D0116">
      <w:pPr>
        <w:pStyle w:val="ListeParagraf"/>
        <w:numPr>
          <w:ilvl w:val="0"/>
          <w:numId w:val="6"/>
        </w:numPr>
        <w:jc w:val="both"/>
        <w:rPr>
          <w:rFonts w:ascii="Times New Roman" w:hAnsi="Times New Roman" w:cs="Times New Roman"/>
          <w:color w:val="000000" w:themeColor="text1"/>
        </w:rPr>
      </w:pPr>
      <w:r w:rsidRPr="005E034D">
        <w:rPr>
          <w:rFonts w:ascii="Times New Roman" w:hAnsi="Times New Roman" w:cs="Times New Roman"/>
          <w:color w:val="000000" w:themeColor="text1"/>
        </w:rPr>
        <w:t xml:space="preserve">Adli tabiplik hizmetinin görevlerim arasında olmaması nedeniyle adli nöbet listesinden çıkartılarak listenin yeniden düzenlenmesini, </w:t>
      </w:r>
    </w:p>
    <w:p w:rsidR="00802DDD" w:rsidRPr="005E034D" w:rsidRDefault="007D0116" w:rsidP="007D0116">
      <w:pPr>
        <w:pStyle w:val="ListeParagraf"/>
        <w:numPr>
          <w:ilvl w:val="0"/>
          <w:numId w:val="6"/>
        </w:numPr>
        <w:jc w:val="both"/>
        <w:rPr>
          <w:rFonts w:ascii="Times New Roman" w:hAnsi="Times New Roman" w:cs="Times New Roman"/>
          <w:color w:val="000000" w:themeColor="text1"/>
        </w:rPr>
      </w:pPr>
      <w:r w:rsidRPr="005E034D">
        <w:rPr>
          <w:rFonts w:ascii="Times New Roman" w:hAnsi="Times New Roman" w:cs="Times New Roman"/>
          <w:color w:val="000000" w:themeColor="text1"/>
        </w:rPr>
        <w:t>XX. xx.2016 tarihinden itibaren görevi olmayan adli tabiplik hizmetlerini yerine getirmeyeceğimden dolayı herhangi bir mağduriyet yaşanmaması için, b</w:t>
      </w:r>
      <w:r w:rsidR="000A2646" w:rsidRPr="005E034D">
        <w:rPr>
          <w:rFonts w:ascii="Times New Roman" w:hAnsi="Times New Roman" w:cs="Times New Roman"/>
          <w:color w:val="000000" w:themeColor="text1"/>
        </w:rPr>
        <w:t>aşsavcılığınıza bağlı ilgili kurum ve kuruluşlarınıza konu ile ilgili gerekli bilgilendirmelerin yapılmasını,</w:t>
      </w:r>
      <w:r w:rsidRPr="005E034D">
        <w:rPr>
          <w:rFonts w:ascii="Times New Roman" w:hAnsi="Times New Roman" w:cs="Times New Roman"/>
          <w:color w:val="000000" w:themeColor="text1"/>
        </w:rPr>
        <w:t xml:space="preserve"> </w:t>
      </w:r>
      <w:r w:rsidR="000A3318" w:rsidRPr="005E034D">
        <w:rPr>
          <w:rFonts w:ascii="Times New Roman" w:hAnsi="Times New Roman" w:cs="Times New Roman"/>
          <w:color w:val="000000" w:themeColor="text1"/>
        </w:rPr>
        <w:t>Arz ederim.</w:t>
      </w:r>
    </w:p>
    <w:p w:rsidR="00AF153D" w:rsidRPr="005E034D" w:rsidRDefault="004B66EF" w:rsidP="00C54FE4">
      <w:pPr>
        <w:spacing w:after="0"/>
        <w:ind w:left="4248" w:firstLine="708"/>
        <w:jc w:val="both"/>
        <w:rPr>
          <w:rFonts w:ascii="Times New Roman" w:hAnsi="Times New Roman" w:cs="Times New Roman"/>
          <w:color w:val="000000" w:themeColor="text1"/>
        </w:rPr>
      </w:pPr>
      <w:r w:rsidRPr="005E034D">
        <w:rPr>
          <w:rFonts w:ascii="Arial" w:hAnsi="Arial" w:cs="Arial"/>
          <w:color w:val="000000" w:themeColor="text1"/>
        </w:rPr>
        <w:t xml:space="preserve">                          </w:t>
      </w:r>
      <w:proofErr w:type="spellStart"/>
      <w:r w:rsidR="00C54FE4">
        <w:rPr>
          <w:rFonts w:ascii="Times New Roman" w:hAnsi="Times New Roman" w:cs="Times New Roman"/>
          <w:color w:val="000000" w:themeColor="text1"/>
        </w:rPr>
        <w:t>Dr.AHEF</w:t>
      </w:r>
      <w:proofErr w:type="spellEnd"/>
      <w:r w:rsidR="00C54FE4">
        <w:rPr>
          <w:rFonts w:ascii="Times New Roman" w:hAnsi="Times New Roman" w:cs="Times New Roman"/>
          <w:color w:val="000000" w:themeColor="text1"/>
        </w:rPr>
        <w:t xml:space="preserve"> HUKUK</w:t>
      </w:r>
      <w:bookmarkStart w:id="0" w:name="_GoBack"/>
      <w:bookmarkEnd w:id="0"/>
    </w:p>
    <w:p w:rsidR="006E0A2D" w:rsidRPr="005E034D" w:rsidRDefault="006E0A2D" w:rsidP="000A3318">
      <w:pPr>
        <w:jc w:val="both"/>
        <w:rPr>
          <w:rFonts w:ascii="Times New Roman" w:hAnsi="Times New Roman" w:cs="Times New Roman"/>
          <w:color w:val="000000" w:themeColor="text1"/>
        </w:rPr>
      </w:pPr>
    </w:p>
    <w:sectPr w:rsidR="006E0A2D" w:rsidRPr="005E034D" w:rsidSect="00EB4075">
      <w:headerReference w:type="even" r:id="rId7"/>
      <w:headerReference w:type="default" r:id="rId8"/>
      <w:pgSz w:w="11906" w:h="16838"/>
      <w:pgMar w:top="720" w:right="720" w:bottom="720" w:left="720" w:header="0"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C18" w:rsidRDefault="007E2C18" w:rsidP="00AB072A">
      <w:pPr>
        <w:spacing w:after="0" w:line="240" w:lineRule="auto"/>
      </w:pPr>
      <w:r>
        <w:separator/>
      </w:r>
    </w:p>
  </w:endnote>
  <w:endnote w:type="continuationSeparator" w:id="0">
    <w:p w:rsidR="007E2C18" w:rsidRDefault="007E2C18" w:rsidP="00AB0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0"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C18" w:rsidRDefault="007E2C18" w:rsidP="00AB072A">
      <w:pPr>
        <w:spacing w:after="0" w:line="240" w:lineRule="auto"/>
      </w:pPr>
      <w:r>
        <w:separator/>
      </w:r>
    </w:p>
  </w:footnote>
  <w:footnote w:type="continuationSeparator" w:id="0">
    <w:p w:rsidR="007E2C18" w:rsidRDefault="007E2C18" w:rsidP="00AB0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EB" w:rsidRDefault="004E05EB">
    <w:pPr>
      <w:pStyle w:val="stBilgi"/>
    </w:pPr>
    <w:r>
      <w:rPr>
        <w:noProof/>
      </w:rPr>
      <w:drawing>
        <wp:inline distT="0" distB="0" distL="0" distR="0">
          <wp:extent cx="733425" cy="600075"/>
          <wp:effectExtent l="19050" t="0" r="9525" b="0"/>
          <wp:docPr id="3" name="Resim 3" descr="E:\AİLE HEKİMLİĞİ\DERNEK\DERNEK LOGOSU\3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İLE HEKİMLİĞİ\DERNEK\DERNEK LOGOSU\36.bmp"/>
                  <pic:cNvPicPr>
                    <a:picLocks noChangeAspect="1" noChangeArrowheads="1"/>
                  </pic:cNvPicPr>
                </pic:nvPicPr>
                <pic:blipFill>
                  <a:blip r:embed="rId1"/>
                  <a:srcRect/>
                  <a:stretch>
                    <a:fillRect/>
                  </a:stretch>
                </pic:blipFill>
                <pic:spPr bwMode="auto">
                  <a:xfrm>
                    <a:off x="0" y="0"/>
                    <a:ext cx="733425" cy="6000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3CC" w:rsidRDefault="005E13CC">
    <w:pPr>
      <w:pStyle w:val="stBilgi"/>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9309C"/>
    <w:multiLevelType w:val="hybridMultilevel"/>
    <w:tmpl w:val="6204B834"/>
    <w:lvl w:ilvl="0" w:tplc="B642AC30">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158541BF"/>
    <w:multiLevelType w:val="hybridMultilevel"/>
    <w:tmpl w:val="5330D408"/>
    <w:lvl w:ilvl="0" w:tplc="C1849B3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37C963AA"/>
    <w:multiLevelType w:val="hybridMultilevel"/>
    <w:tmpl w:val="DA02F6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673667"/>
    <w:multiLevelType w:val="hybridMultilevel"/>
    <w:tmpl w:val="2B1640F8"/>
    <w:lvl w:ilvl="0" w:tplc="A4EC7880">
      <w:start w:val="1"/>
      <w:numFmt w:val="decimal"/>
      <w:lvlText w:val="%1-"/>
      <w:lvlJc w:val="left"/>
      <w:pPr>
        <w:ind w:left="1698" w:hanging="99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68AA7CBD"/>
    <w:multiLevelType w:val="hybridMultilevel"/>
    <w:tmpl w:val="C526C19E"/>
    <w:lvl w:ilvl="0" w:tplc="1EEE0204">
      <w:start w:val="1"/>
      <w:numFmt w:val="decimal"/>
      <w:lvlText w:val="%1."/>
      <w:lvlJc w:val="left"/>
      <w:pPr>
        <w:ind w:left="1698" w:hanging="99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C203788"/>
    <w:multiLevelType w:val="hybridMultilevel"/>
    <w:tmpl w:val="A51007FC"/>
    <w:lvl w:ilvl="0" w:tplc="424E0AF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2A"/>
    <w:rsid w:val="0000625E"/>
    <w:rsid w:val="00042D6C"/>
    <w:rsid w:val="00067D14"/>
    <w:rsid w:val="0008039A"/>
    <w:rsid w:val="000A2646"/>
    <w:rsid w:val="000A3318"/>
    <w:rsid w:val="000A6393"/>
    <w:rsid w:val="000E685A"/>
    <w:rsid w:val="00102B72"/>
    <w:rsid w:val="00136C6C"/>
    <w:rsid w:val="0014657D"/>
    <w:rsid w:val="00197693"/>
    <w:rsid w:val="001C1549"/>
    <w:rsid w:val="001F0942"/>
    <w:rsid w:val="001F4602"/>
    <w:rsid w:val="002463B1"/>
    <w:rsid w:val="00255879"/>
    <w:rsid w:val="002A73B4"/>
    <w:rsid w:val="00300C00"/>
    <w:rsid w:val="00324D26"/>
    <w:rsid w:val="003271DB"/>
    <w:rsid w:val="00337C1B"/>
    <w:rsid w:val="00353581"/>
    <w:rsid w:val="00361DCD"/>
    <w:rsid w:val="00372045"/>
    <w:rsid w:val="003A7C15"/>
    <w:rsid w:val="003C65CB"/>
    <w:rsid w:val="003F6F92"/>
    <w:rsid w:val="004B66EF"/>
    <w:rsid w:val="004C2C7F"/>
    <w:rsid w:val="004D6F2F"/>
    <w:rsid w:val="004E05EB"/>
    <w:rsid w:val="00521B73"/>
    <w:rsid w:val="005311DF"/>
    <w:rsid w:val="005C1D81"/>
    <w:rsid w:val="005E034D"/>
    <w:rsid w:val="005E13CC"/>
    <w:rsid w:val="0064557E"/>
    <w:rsid w:val="00663A33"/>
    <w:rsid w:val="00685789"/>
    <w:rsid w:val="006C0234"/>
    <w:rsid w:val="006C5E8D"/>
    <w:rsid w:val="006E0A2D"/>
    <w:rsid w:val="00712E09"/>
    <w:rsid w:val="00754C40"/>
    <w:rsid w:val="007A7A7B"/>
    <w:rsid w:val="007C76F6"/>
    <w:rsid w:val="007D0116"/>
    <w:rsid w:val="007D534D"/>
    <w:rsid w:val="007E2C18"/>
    <w:rsid w:val="00802DDD"/>
    <w:rsid w:val="00875C89"/>
    <w:rsid w:val="00893D8C"/>
    <w:rsid w:val="008C4818"/>
    <w:rsid w:val="009B57C8"/>
    <w:rsid w:val="009C71C9"/>
    <w:rsid w:val="009F6175"/>
    <w:rsid w:val="009F7E0B"/>
    <w:rsid w:val="00A11953"/>
    <w:rsid w:val="00A2206B"/>
    <w:rsid w:val="00A44CDB"/>
    <w:rsid w:val="00A47D9B"/>
    <w:rsid w:val="00A52958"/>
    <w:rsid w:val="00A637C5"/>
    <w:rsid w:val="00A74A32"/>
    <w:rsid w:val="00AB072A"/>
    <w:rsid w:val="00AB737C"/>
    <w:rsid w:val="00AC200A"/>
    <w:rsid w:val="00AE534B"/>
    <w:rsid w:val="00AF153D"/>
    <w:rsid w:val="00AF7536"/>
    <w:rsid w:val="00B26052"/>
    <w:rsid w:val="00B261C2"/>
    <w:rsid w:val="00B65D7A"/>
    <w:rsid w:val="00BE73BA"/>
    <w:rsid w:val="00C33E4C"/>
    <w:rsid w:val="00C46873"/>
    <w:rsid w:val="00C54FE4"/>
    <w:rsid w:val="00C60C4C"/>
    <w:rsid w:val="00C7101F"/>
    <w:rsid w:val="00C76F82"/>
    <w:rsid w:val="00C93BB1"/>
    <w:rsid w:val="00CA08D5"/>
    <w:rsid w:val="00CA17A6"/>
    <w:rsid w:val="00CB0E01"/>
    <w:rsid w:val="00CC246D"/>
    <w:rsid w:val="00D63ACB"/>
    <w:rsid w:val="00DB312C"/>
    <w:rsid w:val="00E07E38"/>
    <w:rsid w:val="00E119C1"/>
    <w:rsid w:val="00EB28DF"/>
    <w:rsid w:val="00EB4075"/>
    <w:rsid w:val="00EB7543"/>
    <w:rsid w:val="00EC612B"/>
    <w:rsid w:val="00EE776F"/>
    <w:rsid w:val="00EE7D41"/>
    <w:rsid w:val="00F00DC3"/>
    <w:rsid w:val="00F2341E"/>
    <w:rsid w:val="00F7290A"/>
    <w:rsid w:val="00F8687D"/>
    <w:rsid w:val="00F965CF"/>
    <w:rsid w:val="00FB321B"/>
    <w:rsid w:val="00FB5F9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F9ED0"/>
  <w15:docId w15:val="{423C0D76-EF76-BB45-A540-8E78F856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C20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B07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072A"/>
  </w:style>
  <w:style w:type="paragraph" w:styleId="AltBilgi">
    <w:name w:val="footer"/>
    <w:basedOn w:val="Normal"/>
    <w:link w:val="AltBilgiChar"/>
    <w:uiPriority w:val="99"/>
    <w:unhideWhenUsed/>
    <w:rsid w:val="00AB07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072A"/>
  </w:style>
  <w:style w:type="paragraph" w:styleId="BalonMetni">
    <w:name w:val="Balloon Text"/>
    <w:basedOn w:val="Normal"/>
    <w:link w:val="BalonMetniChar"/>
    <w:uiPriority w:val="99"/>
    <w:semiHidden/>
    <w:unhideWhenUsed/>
    <w:rsid w:val="00AB07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072A"/>
    <w:rPr>
      <w:rFonts w:ascii="Tahoma" w:hAnsi="Tahoma" w:cs="Tahoma"/>
      <w:sz w:val="16"/>
      <w:szCs w:val="16"/>
    </w:rPr>
  </w:style>
  <w:style w:type="character" w:styleId="Kpr">
    <w:name w:val="Hyperlink"/>
    <w:basedOn w:val="VarsaylanParagrafYazTipi"/>
    <w:uiPriority w:val="99"/>
    <w:unhideWhenUsed/>
    <w:rsid w:val="005311DF"/>
    <w:rPr>
      <w:color w:val="0000FF" w:themeColor="hyperlink"/>
      <w:u w:val="single"/>
    </w:rPr>
  </w:style>
  <w:style w:type="paragraph" w:styleId="ListeParagraf">
    <w:name w:val="List Paragraph"/>
    <w:basedOn w:val="Normal"/>
    <w:uiPriority w:val="34"/>
    <w:qFormat/>
    <w:rsid w:val="00A47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1265</Words>
  <Characters>7214</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ADAHED-HATAY Aile Hekimleri Derneği                                                                                                  www.adahed.org.tr</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dr.murtaza baykan-8 nolu aile hekimi-adıyaman</dc:creator>
  <cp:lastModifiedBy>DR. FEVZİ TURGUT BALYA DANİŞMENT ASM</cp:lastModifiedBy>
  <cp:revision>4</cp:revision>
  <cp:lastPrinted>2008-02-27T13:21:00Z</cp:lastPrinted>
  <dcterms:created xsi:type="dcterms:W3CDTF">2016-05-27T11:10:00Z</dcterms:created>
  <dcterms:modified xsi:type="dcterms:W3CDTF">2016-05-27T11:12:00Z</dcterms:modified>
</cp:coreProperties>
</file>