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9B0D" w14:textId="77777777" w:rsidR="00D9274E" w:rsidRDefault="007D367C">
      <w:pPr>
        <w:jc w:val="center"/>
      </w:pPr>
      <w:r>
        <w:rPr>
          <w:b/>
          <w:bCs/>
        </w:rPr>
        <w:t>...........İL/ SAĞLIK MÜDÜRLÜĞÜNE</w:t>
      </w:r>
    </w:p>
    <w:p w14:paraId="64484705" w14:textId="77777777" w:rsidR="00D9274E" w:rsidRDefault="00D9274E">
      <w:pPr>
        <w:jc w:val="center"/>
        <w:rPr>
          <w:b/>
          <w:bCs/>
        </w:rPr>
      </w:pPr>
    </w:p>
    <w:p w14:paraId="43D96A0D" w14:textId="77777777" w:rsidR="00D9274E" w:rsidRDefault="00D9274E">
      <w:pPr>
        <w:jc w:val="center"/>
        <w:rPr>
          <w:b/>
          <w:bCs/>
        </w:rPr>
      </w:pPr>
    </w:p>
    <w:p w14:paraId="06C64965" w14:textId="77777777" w:rsidR="00D9274E" w:rsidRDefault="00D9274E">
      <w:pPr>
        <w:jc w:val="center"/>
        <w:rPr>
          <w:b/>
          <w:bCs/>
        </w:rPr>
      </w:pPr>
    </w:p>
    <w:p w14:paraId="7FFA64E7" w14:textId="77777777" w:rsidR="00D9274E" w:rsidRDefault="007D367C">
      <w:r>
        <w:rPr>
          <w:b/>
          <w:bCs/>
        </w:rPr>
        <w:t>KONU: ....09.2021 Tarihinde Maaşımdan Yapılan Ücret Kesintinin İadesi Talebinden İbarettir.</w:t>
      </w:r>
    </w:p>
    <w:p w14:paraId="43FE017B" w14:textId="77777777" w:rsidR="00D9274E" w:rsidRDefault="00D9274E">
      <w:pPr>
        <w:rPr>
          <w:b/>
          <w:bCs/>
        </w:rPr>
      </w:pPr>
    </w:p>
    <w:p w14:paraId="028BA66D" w14:textId="77777777" w:rsidR="00D9274E" w:rsidRDefault="00D9274E">
      <w:pPr>
        <w:rPr>
          <w:b/>
          <w:bCs/>
        </w:rPr>
      </w:pPr>
    </w:p>
    <w:p w14:paraId="427C55CD" w14:textId="77777777" w:rsidR="00D9274E" w:rsidRDefault="00D9274E">
      <w:pPr>
        <w:rPr>
          <w:b/>
          <w:bCs/>
        </w:rPr>
      </w:pPr>
    </w:p>
    <w:p w14:paraId="36F467C7" w14:textId="77777777" w:rsidR="00D9274E" w:rsidRDefault="007D367C">
      <w:pPr>
        <w:jc w:val="both"/>
      </w:pPr>
      <w:r>
        <w:rPr>
          <w:rFonts w:ascii="Times New Roman" w:hAnsi="Times New Roman"/>
        </w:rPr>
        <w:t xml:space="preserve">Bilindiği üzere Üyesi olduğum derneğin ve Aile Hekimleri Dernekleri Federasyonun, Genel Sağlık İş </w:t>
      </w:r>
      <w:r>
        <w:rPr>
          <w:rFonts w:ascii="Times New Roman" w:hAnsi="Times New Roman"/>
        </w:rPr>
        <w:t>Sendikasının, Birinci Basamak Sağlık Çalışanları Birlik ve Dayanışma Sendikasının, Aile Hekimliği Çalışanları Sendikasının, Aile Sağlığı Elemanlarını Federasyonun, Türkiye Aile Hekimleri Uzmanlık Derneğinin yetkili kurullarınca alınan karara uyarak aile he</w:t>
      </w:r>
      <w:r>
        <w:rPr>
          <w:rFonts w:ascii="Times New Roman" w:hAnsi="Times New Roman"/>
        </w:rPr>
        <w:t>kimleri hakkında özlük haklarını azaltan, kazanılmış hakların elinden alan birinci basamak sağlık hizmeti ile ilgili olmayan yeni görevlerin verildiğ</w:t>
      </w:r>
      <w:r>
        <w:rPr>
          <w:rFonts w:ascii="Times New Roman" w:hAnsi="Times New Roman"/>
          <w:sz w:val="22"/>
          <w:szCs w:val="22"/>
        </w:rPr>
        <w:t xml:space="preserve">i </w:t>
      </w:r>
      <w:r>
        <w:rPr>
          <w:rFonts w:ascii="Times New Roman" w:hAnsi="Times New Roman"/>
          <w:color w:val="000000"/>
        </w:rPr>
        <w:t>30 Haziran 2021 tarihinde 31527 Sayılı Resmi Gazete’de yayımlanan ve 01.07.2021 tarihinde yürürlüğe giren</w:t>
      </w:r>
      <w:r>
        <w:rPr>
          <w:rFonts w:ascii="Times New Roman" w:hAnsi="Times New Roman"/>
          <w:color w:val="000000"/>
        </w:rPr>
        <w:t xml:space="preserve"> </w:t>
      </w:r>
      <w:r>
        <w:rPr>
          <w:rFonts w:ascii="Times New Roman" w:hAnsi="Times New Roman"/>
        </w:rPr>
        <w:t xml:space="preserve">Aile Hekimliği Sözleşme ve Ödeme Yönetmeliğini kamuoyuna anlatarak desteğinin sağlanması amacıyla 16.08.2021 tarihinde 1 günlük iş bırakma kararı almıştır. </w:t>
      </w:r>
    </w:p>
    <w:p w14:paraId="593E00A7" w14:textId="77777777" w:rsidR="00D9274E" w:rsidRDefault="00D9274E">
      <w:pPr>
        <w:jc w:val="both"/>
        <w:rPr>
          <w:rFonts w:ascii="Times New Roman" w:hAnsi="Times New Roman"/>
        </w:rPr>
      </w:pPr>
    </w:p>
    <w:p w14:paraId="3AABEBD2" w14:textId="77777777" w:rsidR="00D9274E" w:rsidRDefault="007D367C">
      <w:pPr>
        <w:jc w:val="both"/>
      </w:pPr>
      <w:r>
        <w:rPr>
          <w:rFonts w:ascii="Times New Roman" w:hAnsi="Times New Roman"/>
        </w:rPr>
        <w:t>11.12.1992 tarih ve 21432 Mükerrer Resmi Gazete’ de yayınlanan Kamu Hizmetinde Örgütlenme Hakkını</w:t>
      </w:r>
      <w:r>
        <w:rPr>
          <w:rFonts w:ascii="Times New Roman" w:hAnsi="Times New Roman"/>
        </w:rPr>
        <w:t xml:space="preserve">n Korunmasına ve İstihdam Koşullarının Belirlenmesi Yöntemlerine İlişkin 151 Sayılı Sözleşmenin Onaylanmasının Uygun Bulunduğuna Dair Kanun’un 1nci maddesinde </w:t>
      </w:r>
      <w:r>
        <w:rPr>
          <w:rFonts w:ascii="Times New Roman" w:hAnsi="Times New Roman"/>
          <w:i/>
        </w:rPr>
        <w:t>“Uluslararası Çalışma Örgütünün 1978 yılında Cenevre'de toplanan 64 üncü Konferansında kabul edil</w:t>
      </w:r>
      <w:r>
        <w:rPr>
          <w:rFonts w:ascii="Times New Roman" w:hAnsi="Times New Roman"/>
          <w:i/>
        </w:rPr>
        <w:t xml:space="preserve">en "Kamu Hizmetinde Örgütlenme Hakkının Korunmasına ve İstihdam Koşullarının Belirlenmesi Yöntemlerine İlişkin </w:t>
      </w:r>
      <w:r>
        <w:rPr>
          <w:rFonts w:ascii="Times New Roman" w:hAnsi="Times New Roman"/>
          <w:b/>
          <w:i/>
        </w:rPr>
        <w:t>151 Sayılı Sözleşmenin onaylanması uygun bulunmuştur</w:t>
      </w:r>
      <w:r>
        <w:rPr>
          <w:rFonts w:ascii="Times New Roman" w:hAnsi="Times New Roman"/>
          <w:i/>
        </w:rPr>
        <w:t xml:space="preserve">” </w:t>
      </w:r>
      <w:r>
        <w:rPr>
          <w:rFonts w:ascii="Times New Roman" w:hAnsi="Times New Roman"/>
        </w:rPr>
        <w:t>denilmektedir. Kamu Hizmetinde Örgütlenme Hakkının Korunmasına ve İstihdam Koşullarının Bel</w:t>
      </w:r>
      <w:r>
        <w:rPr>
          <w:rFonts w:ascii="Times New Roman" w:hAnsi="Times New Roman"/>
        </w:rPr>
        <w:t xml:space="preserve">irlenmesi Yöntemlerine İlişkin 151 Sayılı Sözleşmenin Bölüm 1. Uygulama Alanı ve Tanımlar Alt Başlığının 3ncü Maddesinde </w:t>
      </w:r>
      <w:r>
        <w:rPr>
          <w:rFonts w:ascii="Times New Roman" w:hAnsi="Times New Roman"/>
          <w:i/>
        </w:rPr>
        <w:t>“Bu Sözleşmenin uygulanması bakımından "Kamu Görevlileri örgütü" deyimi oluşumu ne olursa olsun amacı kamu görevlilerinin çıkarlarını s</w:t>
      </w:r>
      <w:r>
        <w:rPr>
          <w:rFonts w:ascii="Times New Roman" w:hAnsi="Times New Roman"/>
          <w:i/>
        </w:rPr>
        <w:t>avunmak ve geliştirmek olan herhangi bir örgüt anlamına gelir</w:t>
      </w:r>
      <w:r>
        <w:rPr>
          <w:rFonts w:ascii="Times New Roman" w:hAnsi="Times New Roman"/>
        </w:rPr>
        <w:t>” denilmektedir. Aile hekimlerinin ve aile sağlığı elemanlarının özlük haklarını, çıkarlarını savunan ve bu hakları geliştirmek amacında olan Aile Hekimleri Dernekleri Federasyonu, Genel Sağlık İ</w:t>
      </w:r>
      <w:r>
        <w:rPr>
          <w:rFonts w:ascii="Times New Roman" w:hAnsi="Times New Roman"/>
        </w:rPr>
        <w:t>ş Sendikası, Birinci Basamak Sağlık Çalışanları Birlik ve Dayanışma Sendikası, Aile Hekimliği Çalışanları Sendikası, Aile Sağlığı Elemanlarını Federasyonu, Türkiye Aile Hekimleri Uzmanlık Derneğini hakkında da söz konusu 151 sayılı Sözleşmenin uygulama ala</w:t>
      </w:r>
      <w:r>
        <w:rPr>
          <w:rFonts w:ascii="Times New Roman" w:hAnsi="Times New Roman"/>
        </w:rPr>
        <w:t>nı bulunmaktadır. 151 Sayılı Sözleşmenin Bölüm 2 Örgütlenme Hakkının Korunması Alt Başlığı 4ncü maddesinin 1nci fıkrasında “</w:t>
      </w:r>
      <w:r>
        <w:rPr>
          <w:rFonts w:ascii="Times New Roman" w:hAnsi="Times New Roman"/>
          <w:i/>
        </w:rPr>
        <w:t xml:space="preserve">Kamu görevlileri, çalıştırılmaları konusunda sendikalaşma özgürlüğüne halel getirecek hertürlü ayırımcılığa karşı yeterli korumadan </w:t>
      </w:r>
      <w:r>
        <w:rPr>
          <w:rFonts w:ascii="Times New Roman" w:hAnsi="Times New Roman"/>
          <w:i/>
        </w:rPr>
        <w:t xml:space="preserve">yararlanacaklardır” </w:t>
      </w:r>
      <w:r>
        <w:rPr>
          <w:rFonts w:ascii="Times New Roman" w:hAnsi="Times New Roman"/>
        </w:rPr>
        <w:t>denilmektedir.</w:t>
      </w:r>
    </w:p>
    <w:p w14:paraId="7082B95E" w14:textId="77777777" w:rsidR="00D9274E" w:rsidRDefault="00D9274E">
      <w:pPr>
        <w:jc w:val="both"/>
        <w:rPr>
          <w:rFonts w:ascii="Times New Roman" w:hAnsi="Times New Roman"/>
        </w:rPr>
      </w:pPr>
    </w:p>
    <w:p w14:paraId="620E426F" w14:textId="77777777" w:rsidR="00D9274E" w:rsidRDefault="007D367C">
      <w:pPr>
        <w:jc w:val="both"/>
      </w:pPr>
      <w:r>
        <w:rPr>
          <w:rFonts w:ascii="Times New Roman" w:hAnsi="Times New Roman"/>
        </w:rPr>
        <w:t>Birleşmiş Milletler Kişisel ve Siyasal Haklar Uluslararası Sözleşmesi, Birleşmiş Milletler Ekonomik Sosyal ve Kültürel Haklara İlişkin Uluslararası Sözleşmesi, İnsan Hakları Avrupa Sözleşmesi, Sendika Özgürlüğü ve Sendik</w:t>
      </w:r>
      <w:r>
        <w:rPr>
          <w:rFonts w:ascii="Times New Roman" w:hAnsi="Times New Roman"/>
        </w:rPr>
        <w:t>a Hakkının Korunmasına İlişkin 87 sayılı ILO Sözleşmesi, Örgütlenme ve Toplu Pazarlık Hakkı İlkeleri'nin Uygulanmasına İlişkin 98 sayılı ILO Sözleşmesi, Kamu Hizmetinde Örgütlenme Hakkının Korunmasına ve İstihdam Koşullarının Belirlenmesine İlişkin 151 say</w:t>
      </w:r>
      <w:r>
        <w:rPr>
          <w:rFonts w:ascii="Times New Roman" w:hAnsi="Times New Roman"/>
        </w:rPr>
        <w:t>ılı ILO Sözleşmesi’nin örgütlenme özgürlüğü bağlamında aynı yasal düzenlemelere yer verilmiştir.</w:t>
      </w:r>
    </w:p>
    <w:p w14:paraId="58177CC1" w14:textId="77777777" w:rsidR="00D9274E" w:rsidRDefault="00D9274E">
      <w:pPr>
        <w:jc w:val="both"/>
        <w:rPr>
          <w:rFonts w:ascii="Times New Roman" w:hAnsi="Times New Roman"/>
        </w:rPr>
      </w:pPr>
    </w:p>
    <w:p w14:paraId="1819EF8D" w14:textId="77777777" w:rsidR="00D9274E" w:rsidRDefault="007D367C">
      <w:pPr>
        <w:jc w:val="both"/>
      </w:pPr>
      <w:r>
        <w:rPr>
          <w:rFonts w:ascii="Times New Roman" w:hAnsi="Times New Roman"/>
        </w:rPr>
        <w:t xml:space="preserve">Anayasamızın Milletlerarası antlaşmaları uygun bulma alt başlığı 90ncı maddesinde </w:t>
      </w:r>
      <w:r>
        <w:rPr>
          <w:rFonts w:ascii="Times New Roman" w:hAnsi="Times New Roman"/>
          <w:i/>
        </w:rPr>
        <w:t>“Usulüne göre yürürlüğe konulmuş milletlerarası antlaşmalar kanun hükmündedi</w:t>
      </w:r>
      <w:r>
        <w:rPr>
          <w:rFonts w:ascii="Times New Roman" w:hAnsi="Times New Roman"/>
          <w:i/>
        </w:rPr>
        <w:t>r. Bunlar hakkında Anayasaya aykırılık iddiası ile Anayasa Mahkemesine başvurulamaz. (Ek cümle: 7/5/2004-5170/7 md.) Usulüne göre yürürlüğe konulmuş temel hak ve özgürlüklere ilişkin milletlerarası antlaşmalarla kanunların aynı konuda farklı hükümler içerm</w:t>
      </w:r>
      <w:r>
        <w:rPr>
          <w:rFonts w:ascii="Times New Roman" w:hAnsi="Times New Roman"/>
          <w:i/>
        </w:rPr>
        <w:t xml:space="preserve">esi nedeniyle çıkabilecek uyuşmazlıklarda milletlerarası antlaşma hükümleri esas alınır” </w:t>
      </w:r>
      <w:r>
        <w:rPr>
          <w:rFonts w:ascii="Times New Roman" w:hAnsi="Times New Roman"/>
        </w:rPr>
        <w:t xml:space="preserve">denilmektedir. Söz konusu madde uyarınca yukarıda </w:t>
      </w:r>
      <w:r>
        <w:rPr>
          <w:rFonts w:ascii="Times New Roman" w:hAnsi="Times New Roman"/>
        </w:rPr>
        <w:lastRenderedPageBreak/>
        <w:t>sayılan tüm Uluslararası antlaşmalar kanun hükmünde olduğundan dolayı uygulanma zorunluluğu bulunmaktadır.</w:t>
      </w:r>
    </w:p>
    <w:p w14:paraId="3607BC3B" w14:textId="77777777" w:rsidR="00D9274E" w:rsidRDefault="00D9274E">
      <w:pPr>
        <w:jc w:val="both"/>
        <w:rPr>
          <w:rFonts w:ascii="Times New Roman" w:hAnsi="Times New Roman"/>
        </w:rPr>
      </w:pPr>
    </w:p>
    <w:p w14:paraId="61CCEC43" w14:textId="77777777" w:rsidR="00D9274E" w:rsidRDefault="007D367C">
      <w:pPr>
        <w:jc w:val="both"/>
      </w:pPr>
      <w:r>
        <w:rPr>
          <w:rFonts w:ascii="Times New Roman" w:hAnsi="Times New Roman"/>
        </w:rPr>
        <w:t>Uluslarar</w:t>
      </w:r>
      <w:r>
        <w:rPr>
          <w:rFonts w:ascii="Times New Roman" w:hAnsi="Times New Roman"/>
        </w:rPr>
        <w:t>ası sözleşme hükümleri çerçevesinde kamu görevlilerinin üyesi oldukları Kamu Görevlileri Örgütü’nün eylemi kapsamında iş bırakmalarının geçerli mazeret olarak kabul edilmesine dair Yargı Kararları bulunmaktadır. Söz konusu örnek kararlar; Avrupa İnsan Hakl</w:t>
      </w:r>
      <w:r>
        <w:rPr>
          <w:rFonts w:ascii="Times New Roman" w:hAnsi="Times New Roman"/>
        </w:rPr>
        <w:t>arı Mahkemesinin 2001 / 68959 sayılı dosyası ile verilen 21.04.2009 tarihli kararı, Avrupa İnsan Hakları Mahkemesinin 2001 / 74611 sayılı dosyası ile verilen 17.07.2007 tarihli kararı, Anayasa Mahkemesinin 06/01/2015 tarih ve 2013/8517 Başvuru sayılı karar</w:t>
      </w:r>
      <w:r>
        <w:rPr>
          <w:rFonts w:ascii="Times New Roman" w:hAnsi="Times New Roman"/>
        </w:rPr>
        <w:t>ı, Anayasa Mahkemesinin 18/09/2014 tarih ve 2013/8463 Başvuru sayılı kararı, Anayasa Mahkemesinin 06/01/2015 tarih ve 2013/8516 Başvuru sayılı kararı, Yargıtay Dördüncü Hukuk Dairesinin 02.04.2001 tarih 2000/12071 Esas ve 2001/3157 Karar sayılı kararı, Yar</w:t>
      </w:r>
      <w:r>
        <w:rPr>
          <w:rFonts w:ascii="Times New Roman" w:hAnsi="Times New Roman"/>
        </w:rPr>
        <w:t xml:space="preserve">gıtay Dördüncü Ceza Dairesinin 09.02.2000 tarih 1999/10183 Esas ve 2000/780 Karar sayılı kararı, Danıştay İdari Dava Daireleri Kurulunun 2013/4031 Esas 2014/975 Karar sayılı kararı, Danıştay İdari Dava Daireleri Kurulunun 2009/1063 Esas ve 2013/1998 Karar </w:t>
      </w:r>
      <w:r>
        <w:rPr>
          <w:rFonts w:ascii="Times New Roman" w:hAnsi="Times New Roman"/>
        </w:rPr>
        <w:t>sayılı kararı, Danıştay 12. Dairesinin 2004 / 4643 Esas ve 2005 / 313 Karar sayılı kararı, Danıştay 11. Dairesinin 2002 / 871 Esas ve 2005 / 861 Karar sayılı kararı, Danıştay 12. Dairesinin 2005 / 5767 Esas ve 2008 / 225 Karar sayılı kararı, Danıştay 12. D</w:t>
      </w:r>
      <w:r>
        <w:rPr>
          <w:rFonts w:ascii="Times New Roman" w:hAnsi="Times New Roman"/>
        </w:rPr>
        <w:t>airesinin 2005 / 4499 Esas ve 2005 / 3529 Karar sayılı kararı, Danıştay 12. Dairesinin 2004 / 4209 Esas ve 2004 / 4148 Karar sayılı kararı, Danıştay 8. Dairesinin 1997 / 4334 Esas ve 1998 / 4242 Karar sayılı kararı , Ankara 9.İdare Mahkemesi 2004/1013 Esas</w:t>
      </w:r>
      <w:r>
        <w:rPr>
          <w:rFonts w:ascii="Times New Roman" w:hAnsi="Times New Roman"/>
        </w:rPr>
        <w:t xml:space="preserve"> ve 2004/1738 Karar sayılı kararı</w:t>
      </w:r>
    </w:p>
    <w:p w14:paraId="0D90B576" w14:textId="77777777" w:rsidR="00D9274E" w:rsidRDefault="00D9274E">
      <w:pPr>
        <w:jc w:val="both"/>
        <w:rPr>
          <w:rFonts w:ascii="Times New Roman" w:hAnsi="Times New Roman"/>
        </w:rPr>
      </w:pPr>
    </w:p>
    <w:p w14:paraId="038E31A9" w14:textId="77777777" w:rsidR="00D9274E" w:rsidRDefault="007D367C">
      <w:pPr>
        <w:jc w:val="both"/>
      </w:pPr>
      <w:r>
        <w:rPr>
          <w:rFonts w:ascii="Times New Roman" w:hAnsi="Times New Roman"/>
          <w:b/>
          <w:bCs/>
        </w:rPr>
        <w:t xml:space="preserve">Bununla birlikte Danıştay 12nci Daire’nin 27/01/2016 günlü E. 2012/10016 K.2016/269 sayılı kararında </w:t>
      </w:r>
      <w:r>
        <w:rPr>
          <w:rFonts w:ascii="Times New Roman" w:hAnsi="Times New Roman"/>
          <w:b/>
          <w:bCs/>
          <w:i/>
        </w:rPr>
        <w:t>“davacının söz konusu eyleminin, demokratik bir tepkinin tezahürü amacıyla gerçekleştiği ve eylemin yapıldığı tarihte ke</w:t>
      </w:r>
      <w:r>
        <w:rPr>
          <w:rFonts w:ascii="Times New Roman" w:hAnsi="Times New Roman"/>
          <w:b/>
          <w:bCs/>
          <w:i/>
        </w:rPr>
        <w:t>ndisi sendika üyesi olmasa da, sendikal faaliyet  kapsamında katıldığı 1 gün iş bırakma eylemi nedeniyle göreve gelmemiş olmasının disiplin cezası ile cezalandırılması yoluna gidilmesi halinde yasalarla tanınan demokratik bir hakkın kullanımının caydırılma</w:t>
      </w:r>
      <w:r>
        <w:rPr>
          <w:rFonts w:ascii="Times New Roman" w:hAnsi="Times New Roman"/>
          <w:b/>
          <w:bCs/>
          <w:i/>
        </w:rPr>
        <w:t>sına neden olunacağı dikkate alındığında davacının kınama cezası ile tecziyesine ilişkin dava konusu işlemde hukuka uyarlık bulunmadığı gerekçesiyle iptali yolunda Balıkesir İdare Mahkemesince verilen 20/06/2012 tarihli ve E:2012/93, K:2012/1366 sayılı kar</w:t>
      </w:r>
      <w:r>
        <w:rPr>
          <w:rFonts w:ascii="Times New Roman" w:hAnsi="Times New Roman"/>
          <w:b/>
          <w:bCs/>
          <w:i/>
        </w:rPr>
        <w:t>arın temyizen incelenerek bozulması istenilmektedir. İdare ve vergi mahkemeleri tarafından verilen kararların temyiz yolu ile incelenerek bozulabilmeleri 2577 sayılı İdari Yargılama Usulü Kanunu'nun 49. maddesinde belirtilen nedenlerden birinin bulunması h</w:t>
      </w:r>
      <w:r>
        <w:rPr>
          <w:rFonts w:ascii="Times New Roman" w:hAnsi="Times New Roman"/>
          <w:b/>
          <w:bCs/>
          <w:i/>
        </w:rPr>
        <w:t xml:space="preserve">alinde mümkündür. İdare mahkemesince verilen karar ve dayandığı gerekçe, hukuk ve usule uygun olup bozulmasını gerektirecek bir sebep de bulunmadığından temyiz isteminin reddi ile anılan kararın onanmasına” </w:t>
      </w:r>
      <w:r>
        <w:rPr>
          <w:rFonts w:ascii="Times New Roman" w:hAnsi="Times New Roman"/>
          <w:b/>
          <w:bCs/>
        </w:rPr>
        <w:t>denilmiştir. Söz konusu karar uyarınca kişinin se</w:t>
      </w:r>
      <w:r>
        <w:rPr>
          <w:rFonts w:ascii="Times New Roman" w:hAnsi="Times New Roman"/>
          <w:b/>
          <w:bCs/>
        </w:rPr>
        <w:t>ndikaya üye olup olmamasına bakılmaksızın, başka bir sendikanın aldığı karar uyarınca iş bırakması nedeni ile ceza verilemeyeceği belirtilmiştir.</w:t>
      </w:r>
    </w:p>
    <w:p w14:paraId="0113BFF2" w14:textId="77777777" w:rsidR="00D9274E" w:rsidRDefault="00D9274E">
      <w:pPr>
        <w:jc w:val="both"/>
        <w:rPr>
          <w:rFonts w:ascii="Times New Roman" w:hAnsi="Times New Roman"/>
          <w:b/>
          <w:bCs/>
        </w:rPr>
      </w:pPr>
    </w:p>
    <w:p w14:paraId="6DB74615" w14:textId="77777777" w:rsidR="00D9274E" w:rsidRDefault="007D367C">
      <w:pPr>
        <w:jc w:val="both"/>
      </w:pPr>
      <w:r>
        <w:rPr>
          <w:rFonts w:ascii="Times New Roman" w:hAnsi="Times New Roman"/>
          <w:b/>
          <w:bCs/>
        </w:rPr>
        <w:t xml:space="preserve">Yine Erzurum Bölge İdare Mahkemesinin karaları da bu yöndedir. </w:t>
      </w:r>
      <w:r>
        <w:rPr>
          <w:rFonts w:ascii="Times New Roman" w:hAnsi="Times New Roman"/>
          <w:b/>
          <w:bCs/>
          <w:i/>
          <w:iCs/>
        </w:rPr>
        <w:t xml:space="preserve"> </w:t>
      </w:r>
      <w:r>
        <w:rPr>
          <w:rFonts w:ascii="Times New Roman" w:hAnsi="Times New Roman"/>
          <w:i/>
          <w:iCs/>
        </w:rPr>
        <w:t>Dava dosyasının incelenmesinden, Tunceli İli,</w:t>
      </w:r>
      <w:r>
        <w:rPr>
          <w:rFonts w:ascii="Times New Roman" w:hAnsi="Times New Roman"/>
          <w:i/>
          <w:iCs/>
        </w:rPr>
        <w:t xml:space="preserve"> Merkez, A1 Mahallesi, 3 N o.lu A ile S ağlığı Merkezinde A ile H ekimi olarak görev yapan davacının, üyesi olduğu F1 Hizmet Emekçileri Sendikasının aldığı karar doğrultusunda, 20/05/2015, 21/05/2015, 22/05/2015 tarihlerinde iş bırakma eylemine katılarak g</w:t>
      </w:r>
      <w:r>
        <w:rPr>
          <w:rFonts w:ascii="Times New Roman" w:hAnsi="Times New Roman"/>
          <w:i/>
          <w:iCs/>
        </w:rPr>
        <w:t>örevine gelmediği, bunun üzerine Mayıs ayına ait belirtilen gün sayısı kadar 435,55 T L davacının maaşında kesinti yapıldığı, davacının 03.07.2015 tarihinde söz konusu kesintiye itiraz ettiği, davacının itirazının Tunceli Valiliği Halk S ağlığı M müdürlüğü</w:t>
      </w:r>
      <w:r>
        <w:rPr>
          <w:rFonts w:ascii="Times New Roman" w:hAnsi="Times New Roman"/>
          <w:i/>
          <w:iCs/>
        </w:rPr>
        <w:t>nün 15.07.2015 tarih ve 5896 sayılı işlemiyle reddedilmesi üzerine bakılan davanın açıldığı anlaşılmaktadır. Olayda, davacının söz konusu tarihlerdeki iş bırakma eyleminin örgütlenme özgürlüğü kapsamında değerlendirilmesi ve mazeret olarak kabulü gerektiği</w:t>
      </w:r>
      <w:r>
        <w:rPr>
          <w:rFonts w:ascii="Times New Roman" w:hAnsi="Times New Roman"/>
          <w:i/>
          <w:iCs/>
        </w:rPr>
        <w:t>, ayrıca davacının maaş ödemesinden kesinti yapılmasının, davacıyı çıkarlarını savunmak amacıyla yapılan meşru sendikal faaliyetlere veya eylemlere katılmaktan vazgeçirecek nitelikte olduğu anlaşıldığından, dava konusu işlemde hukuka uyarlık, İdare Mahkeme</w:t>
      </w:r>
      <w:r>
        <w:rPr>
          <w:rFonts w:ascii="Times New Roman" w:hAnsi="Times New Roman"/>
          <w:i/>
          <w:iCs/>
        </w:rPr>
        <w:t xml:space="preserve">si kararında da hukuki isabet bulunmadığı sonucuna varmıştır. Açıklanan nedenlerle; itirazın kabulüne, Elazığ 1. İdare Mahkemesinin 20/05/2016 tarih ve E:2015/817, K:2016/469 sayılı </w:t>
      </w:r>
      <w:r>
        <w:rPr>
          <w:rFonts w:ascii="Times New Roman" w:hAnsi="Times New Roman"/>
          <w:i/>
          <w:iCs/>
        </w:rPr>
        <w:lastRenderedPageBreak/>
        <w:t>kararın bozulmasına, dava konusu işlemin iptaline , davacının maaşından ke</w:t>
      </w:r>
      <w:r>
        <w:rPr>
          <w:rFonts w:ascii="Times New Roman" w:hAnsi="Times New Roman"/>
          <w:i/>
          <w:iCs/>
        </w:rPr>
        <w:t xml:space="preserve">silen tuturın yasal faiziyle birlikte davacıya ödenmesine... </w:t>
      </w:r>
      <w:r>
        <w:rPr>
          <w:rFonts w:ascii="Times New Roman" w:hAnsi="Times New Roman"/>
        </w:rPr>
        <w:t>sendikanın aldığı karar uyarınca iş bırakması nedeni ücret kesintisinin uygulanamayacağı şeklinde karar vermiştir.</w:t>
      </w:r>
    </w:p>
    <w:p w14:paraId="2B08830D" w14:textId="77777777" w:rsidR="00D9274E" w:rsidRDefault="00D9274E">
      <w:pPr>
        <w:jc w:val="both"/>
        <w:rPr>
          <w:rFonts w:ascii="Times New Roman" w:hAnsi="Times New Roman"/>
        </w:rPr>
      </w:pPr>
    </w:p>
    <w:p w14:paraId="00984CA3" w14:textId="77777777" w:rsidR="00D9274E" w:rsidRDefault="00D9274E">
      <w:pPr>
        <w:jc w:val="both"/>
        <w:rPr>
          <w:rFonts w:ascii="Times New Roman" w:hAnsi="Times New Roman"/>
        </w:rPr>
      </w:pPr>
    </w:p>
    <w:p w14:paraId="6DC0C48E" w14:textId="77777777" w:rsidR="00D9274E" w:rsidRDefault="007D367C">
      <w:pPr>
        <w:jc w:val="both"/>
      </w:pPr>
      <w:r>
        <w:rPr>
          <w:rFonts w:ascii="Times New Roman" w:hAnsi="Times New Roman"/>
        </w:rPr>
        <w:t xml:space="preserve">T.C Başbakanlığı’nın 1999/44 Sayılı Genelgesi’nde </w:t>
      </w:r>
      <w:r>
        <w:rPr>
          <w:rFonts w:ascii="Times New Roman" w:hAnsi="Times New Roman"/>
          <w:i/>
        </w:rPr>
        <w:t>“Sendikal çalışmaları nedeni</w:t>
      </w:r>
      <w:r>
        <w:rPr>
          <w:rFonts w:ascii="Times New Roman" w:hAnsi="Times New Roman"/>
          <w:i/>
        </w:rPr>
        <w:t xml:space="preserve">yle </w:t>
      </w:r>
      <w:r>
        <w:rPr>
          <w:rFonts w:ascii="Times New Roman" w:hAnsi="Times New Roman"/>
          <w:b/>
          <w:i/>
        </w:rPr>
        <w:t xml:space="preserve">sendika </w:t>
      </w:r>
      <w:r>
        <w:rPr>
          <w:rFonts w:ascii="Times New Roman" w:hAnsi="Times New Roman"/>
          <w:i/>
        </w:rPr>
        <w:t xml:space="preserve">yöneticilerine ve </w:t>
      </w:r>
      <w:r>
        <w:rPr>
          <w:rFonts w:ascii="Times New Roman" w:hAnsi="Times New Roman"/>
          <w:b/>
          <w:i/>
        </w:rPr>
        <w:t>üyelerine karşı disiplin cezası uygulanmamasına</w:t>
      </w:r>
      <w:r>
        <w:rPr>
          <w:rFonts w:ascii="Times New Roman" w:hAnsi="Times New Roman"/>
          <w:i/>
        </w:rPr>
        <w:t xml:space="preserve">” </w:t>
      </w:r>
      <w:r>
        <w:rPr>
          <w:rFonts w:ascii="Times New Roman" w:hAnsi="Times New Roman"/>
        </w:rPr>
        <w:t xml:space="preserve">denilmektedir. Söz konusu Genelge uyarınca Sendikal eyleme katılma nedeni ile ücret kesintisi uygulanamaz. </w:t>
      </w:r>
    </w:p>
    <w:p w14:paraId="17417666" w14:textId="77777777" w:rsidR="00D9274E" w:rsidRDefault="00D9274E">
      <w:pPr>
        <w:jc w:val="both"/>
        <w:rPr>
          <w:rFonts w:ascii="Times New Roman" w:hAnsi="Times New Roman"/>
        </w:rPr>
      </w:pPr>
    </w:p>
    <w:p w14:paraId="4567DAFB" w14:textId="38DD0D05" w:rsidR="00D9274E" w:rsidRDefault="007D367C">
      <w:pPr>
        <w:jc w:val="both"/>
      </w:pPr>
      <w:r>
        <w:rPr>
          <w:rFonts w:ascii="Times New Roman" w:hAnsi="Times New Roman"/>
          <w:b/>
          <w:bCs/>
        </w:rPr>
        <w:t xml:space="preserve">Yukarıda sunduğum Uluslararası antlaşmalar, yargısal kararlar ve Başbakanlık genelgesi uyarınca 16 Ağustos 2021 ve 27 Ağustos 2021 </w:t>
      </w:r>
      <w:r>
        <w:rPr>
          <w:rFonts w:ascii="Times New Roman" w:hAnsi="Times New Roman"/>
          <w:b/>
          <w:bCs/>
        </w:rPr>
        <w:t>tarihler</w:t>
      </w:r>
      <w:r>
        <w:rPr>
          <w:rFonts w:ascii="Times New Roman" w:hAnsi="Times New Roman"/>
          <w:b/>
          <w:bCs/>
        </w:rPr>
        <w:t xml:space="preserve">inde alınan iş bırakma kararına katılmam </w:t>
      </w:r>
      <w:r>
        <w:rPr>
          <w:rFonts w:ascii="Times New Roman" w:hAnsi="Times New Roman"/>
        </w:rPr>
        <w:t>nedeniyle hukuka aykırı olarak tesisi edilen ücret kesintisine ilişkin idari işlemin geri alınması</w:t>
      </w:r>
      <w:r>
        <w:rPr>
          <w:rFonts w:ascii="Times New Roman" w:hAnsi="Times New Roman"/>
        </w:rPr>
        <w:t>nı arz ve talep ederim.  ...09.2021</w:t>
      </w:r>
    </w:p>
    <w:p w14:paraId="3C48A44D" w14:textId="77777777" w:rsidR="00D9274E" w:rsidRDefault="00D9274E">
      <w:pPr>
        <w:rPr>
          <w:b/>
          <w:bCs/>
        </w:rPr>
      </w:pPr>
    </w:p>
    <w:p w14:paraId="49D40500" w14:textId="77777777" w:rsidR="00D9274E" w:rsidRDefault="00D9274E">
      <w:pPr>
        <w:rPr>
          <w:b/>
          <w:bCs/>
        </w:rPr>
      </w:pPr>
    </w:p>
    <w:p w14:paraId="65D0A179" w14:textId="77777777" w:rsidR="00D9274E" w:rsidRDefault="00D9274E">
      <w:pPr>
        <w:rPr>
          <w:b/>
          <w:bCs/>
        </w:rPr>
      </w:pPr>
    </w:p>
    <w:p w14:paraId="0FCF7BF2" w14:textId="77777777" w:rsidR="00D9274E" w:rsidRDefault="00D9274E">
      <w:pPr>
        <w:rPr>
          <w:b/>
          <w:bCs/>
        </w:rPr>
      </w:pPr>
    </w:p>
    <w:p w14:paraId="25D2B65A" w14:textId="77777777" w:rsidR="00D9274E" w:rsidRDefault="00D9274E">
      <w:pPr>
        <w:rPr>
          <w:b/>
          <w:bCs/>
        </w:rPr>
      </w:pPr>
    </w:p>
    <w:p w14:paraId="1FAA6075" w14:textId="77777777" w:rsidR="00D9274E" w:rsidRDefault="007D367C">
      <w:pPr>
        <w:jc w:val="right"/>
      </w:pPr>
      <w:r>
        <w:rPr>
          <w:b/>
          <w:bCs/>
        </w:rPr>
        <w:t xml:space="preserve">  </w:t>
      </w:r>
      <w:r>
        <w:rPr>
          <w:rFonts w:ascii="Times New Roman" w:hAnsi="Times New Roman"/>
          <w:b/>
          <w:bCs/>
        </w:rPr>
        <w:t xml:space="preserve">        No'lu Aile Hekimi </w:t>
      </w:r>
    </w:p>
    <w:p w14:paraId="66432019" w14:textId="77777777" w:rsidR="00D9274E" w:rsidRDefault="00D9274E">
      <w:pPr>
        <w:rPr>
          <w:rFonts w:ascii="Times New Roman" w:hAnsi="Times New Roman"/>
          <w:b/>
          <w:bCs/>
        </w:rPr>
      </w:pPr>
    </w:p>
    <w:p w14:paraId="383356BE" w14:textId="77777777" w:rsidR="00D9274E" w:rsidRDefault="00D9274E">
      <w:pPr>
        <w:rPr>
          <w:b/>
          <w:bCs/>
        </w:rPr>
      </w:pPr>
    </w:p>
    <w:p w14:paraId="249393F0" w14:textId="77777777" w:rsidR="00D9274E" w:rsidRDefault="00D9274E">
      <w:pPr>
        <w:rPr>
          <w:b/>
          <w:bCs/>
        </w:rPr>
      </w:pPr>
    </w:p>
    <w:p w14:paraId="4C9F1AA7" w14:textId="77777777" w:rsidR="00D9274E" w:rsidRDefault="00D9274E">
      <w:pPr>
        <w:rPr>
          <w:b/>
          <w:bCs/>
        </w:rPr>
      </w:pPr>
    </w:p>
    <w:p w14:paraId="0ECE68EA" w14:textId="77777777" w:rsidR="00D9274E" w:rsidRDefault="00D9274E">
      <w:pPr>
        <w:rPr>
          <w:b/>
          <w:bCs/>
        </w:rPr>
      </w:pPr>
    </w:p>
    <w:p w14:paraId="1F9B903B" w14:textId="77777777" w:rsidR="00D9274E" w:rsidRDefault="00D9274E">
      <w:pPr>
        <w:rPr>
          <w:b/>
          <w:bCs/>
        </w:rPr>
      </w:pPr>
    </w:p>
    <w:p w14:paraId="2DF8FC41" w14:textId="77777777" w:rsidR="00D9274E" w:rsidRDefault="00D9274E">
      <w:pPr>
        <w:rPr>
          <w:b/>
          <w:bCs/>
        </w:rPr>
      </w:pPr>
    </w:p>
    <w:p w14:paraId="43F214C4" w14:textId="77777777" w:rsidR="00D9274E" w:rsidRDefault="00D9274E">
      <w:pPr>
        <w:rPr>
          <w:b/>
          <w:bCs/>
        </w:rPr>
      </w:pPr>
    </w:p>
    <w:p w14:paraId="39138429" w14:textId="77777777" w:rsidR="00D9274E" w:rsidRDefault="00D9274E">
      <w:pPr>
        <w:rPr>
          <w:b/>
          <w:bCs/>
        </w:rPr>
      </w:pPr>
    </w:p>
    <w:p w14:paraId="3CC1F462" w14:textId="77777777" w:rsidR="00D9274E" w:rsidRDefault="00D9274E">
      <w:pPr>
        <w:rPr>
          <w:b/>
          <w:bCs/>
        </w:rPr>
      </w:pPr>
    </w:p>
    <w:p w14:paraId="77C9251F" w14:textId="77777777" w:rsidR="00D9274E" w:rsidRDefault="00D9274E">
      <w:pPr>
        <w:rPr>
          <w:b/>
          <w:bCs/>
        </w:rPr>
      </w:pPr>
    </w:p>
    <w:p w14:paraId="7AA20813" w14:textId="77777777" w:rsidR="00D9274E" w:rsidRDefault="00D9274E">
      <w:pPr>
        <w:rPr>
          <w:b/>
          <w:bCs/>
        </w:rPr>
      </w:pPr>
    </w:p>
    <w:p w14:paraId="351CBDCF" w14:textId="77777777" w:rsidR="00D9274E" w:rsidRDefault="00D9274E">
      <w:pPr>
        <w:rPr>
          <w:b/>
          <w:bCs/>
        </w:rPr>
      </w:pPr>
    </w:p>
    <w:p w14:paraId="2AAA803F" w14:textId="77777777" w:rsidR="00D9274E" w:rsidRDefault="00D9274E">
      <w:pPr>
        <w:rPr>
          <w:b/>
          <w:bCs/>
        </w:rPr>
      </w:pPr>
    </w:p>
    <w:p w14:paraId="6A06C6C1" w14:textId="77777777" w:rsidR="00D9274E" w:rsidRDefault="00D9274E">
      <w:pPr>
        <w:rPr>
          <w:b/>
          <w:bCs/>
        </w:rPr>
      </w:pPr>
    </w:p>
    <w:p w14:paraId="2103BA19" w14:textId="77777777" w:rsidR="00D9274E" w:rsidRDefault="00D9274E">
      <w:pPr>
        <w:rPr>
          <w:b/>
          <w:bCs/>
        </w:rPr>
      </w:pPr>
    </w:p>
    <w:p w14:paraId="27071EB6" w14:textId="77777777" w:rsidR="00D9274E" w:rsidRDefault="00D9274E"/>
    <w:sectPr w:rsidR="00D9274E">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2"/>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D9274E"/>
    <w:rsid w:val="007D367C"/>
    <w:rsid w:val="00D927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0FFE"/>
  <w15:docId w15:val="{02A9B613-756D-4F9E-8709-B81DF989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tr-T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
    <w:name w:val="Başlık"/>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Dizin">
    <w:name w:val="Dizin"/>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BB666</cp:lastModifiedBy>
  <cp:revision>3</cp:revision>
  <dcterms:created xsi:type="dcterms:W3CDTF">2021-09-17T06:39:00Z</dcterms:created>
  <dcterms:modified xsi:type="dcterms:W3CDTF">2021-09-17T06:40:00Z</dcterms:modified>
  <dc:language>tr-TR</dc:language>
</cp:coreProperties>
</file>